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C1B4B" w:rsidRPr="00EA7A47" w:rsidRDefault="00FC1B4B" w:rsidP="00FC1B4B">
      <w:pPr>
        <w:spacing w:afterLines="50" w:after="120" w:line="240" w:lineRule="atLeast"/>
        <w:jc w:val="center"/>
        <w:rPr>
          <w:rFonts w:eastAsia="標楷體"/>
          <w:b/>
          <w:sz w:val="32"/>
          <w:szCs w:val="32"/>
          <w:u w:val="single"/>
        </w:rPr>
      </w:pPr>
      <w:bookmarkStart w:id="0" w:name="_GoBack"/>
      <w:bookmarkEnd w:id="0"/>
      <w:r w:rsidRPr="00EA7A47">
        <w:rPr>
          <w:rFonts w:eastAsia="標楷體"/>
          <w:b/>
          <w:sz w:val="32"/>
          <w:szCs w:val="32"/>
        </w:rPr>
        <w:t>新北市</w:t>
      </w:r>
      <w:r w:rsidRPr="00EA7A47">
        <w:rPr>
          <w:rFonts w:eastAsia="標楷體"/>
          <w:b/>
          <w:sz w:val="32"/>
          <w:szCs w:val="32"/>
          <w:u w:val="single"/>
        </w:rPr>
        <w:t xml:space="preserve">     </w:t>
      </w:r>
      <w:r w:rsidRPr="00EA7A47">
        <w:rPr>
          <w:rFonts w:eastAsia="標楷體"/>
          <w:b/>
          <w:sz w:val="32"/>
          <w:szCs w:val="32"/>
        </w:rPr>
        <w:t>國民中學</w:t>
      </w:r>
      <w:r w:rsidRPr="00EA7A47">
        <w:rPr>
          <w:rFonts w:eastAsia="標楷體"/>
          <w:b/>
          <w:color w:val="FF0000"/>
          <w:sz w:val="32"/>
          <w:szCs w:val="32"/>
          <w:u w:val="single"/>
        </w:rPr>
        <w:t>11</w:t>
      </w:r>
      <w:r w:rsidR="00A52A2A">
        <w:rPr>
          <w:rFonts w:eastAsia="標楷體" w:hint="eastAsia"/>
          <w:b/>
          <w:color w:val="FF0000"/>
          <w:sz w:val="32"/>
          <w:szCs w:val="32"/>
          <w:u w:val="single"/>
        </w:rPr>
        <w:t>3</w:t>
      </w:r>
      <w:r w:rsidRPr="00EA7A47">
        <w:rPr>
          <w:rFonts w:eastAsia="標楷體"/>
          <w:b/>
          <w:sz w:val="32"/>
          <w:szCs w:val="32"/>
        </w:rPr>
        <w:t>學年度</w:t>
      </w:r>
      <w:r w:rsidRPr="00EA7A47">
        <w:rPr>
          <w:rFonts w:eastAsia="標楷體"/>
          <w:b/>
          <w:sz w:val="32"/>
          <w:szCs w:val="32"/>
          <w:u w:val="single"/>
        </w:rPr>
        <w:t xml:space="preserve">   </w:t>
      </w:r>
      <w:r w:rsidRPr="00EA7A47">
        <w:rPr>
          <w:rFonts w:eastAsia="標楷體"/>
          <w:b/>
          <w:sz w:val="32"/>
          <w:szCs w:val="32"/>
        </w:rPr>
        <w:t>年級第</w:t>
      </w:r>
      <w:r w:rsidR="00A52A2A" w:rsidRPr="00A52A2A">
        <w:rPr>
          <w:rFonts w:eastAsia="標楷體" w:hint="eastAsia"/>
          <w:b/>
          <w:color w:val="FF0000"/>
          <w:sz w:val="32"/>
          <w:szCs w:val="32"/>
          <w:u w:val="single"/>
        </w:rPr>
        <w:t>1</w:t>
      </w:r>
      <w:r w:rsidRPr="00EA7A47">
        <w:rPr>
          <w:rFonts w:eastAsia="標楷體"/>
          <w:b/>
          <w:sz w:val="32"/>
          <w:szCs w:val="32"/>
        </w:rPr>
        <w:t>學期</w:t>
      </w:r>
      <w:r w:rsidRPr="0097776D">
        <w:rPr>
          <w:rFonts w:eastAsia="標楷體" w:hint="eastAsia"/>
          <w:b/>
          <w:sz w:val="32"/>
          <w:szCs w:val="32"/>
          <w:bdr w:val="single" w:sz="4" w:space="0" w:color="auto"/>
        </w:rPr>
        <w:t>部</w:t>
      </w:r>
      <w:r w:rsidR="00064FA1" w:rsidRPr="0097776D">
        <w:rPr>
          <w:rFonts w:eastAsia="標楷體" w:hint="eastAsia"/>
          <w:b/>
          <w:sz w:val="32"/>
          <w:szCs w:val="32"/>
          <w:bdr w:val="single" w:sz="4" w:space="0" w:color="auto"/>
        </w:rPr>
        <w:t>定</w:t>
      </w:r>
      <w:r w:rsidRPr="00EA7A47">
        <w:rPr>
          <w:rFonts w:eastAsia="標楷體"/>
          <w:b/>
          <w:sz w:val="32"/>
          <w:szCs w:val="32"/>
        </w:rPr>
        <w:t>課程計畫</w:t>
      </w:r>
      <w:r w:rsidRPr="00EA7A47">
        <w:rPr>
          <w:rFonts w:eastAsia="標楷體"/>
          <w:b/>
          <w:sz w:val="32"/>
          <w:szCs w:val="32"/>
        </w:rPr>
        <w:t xml:space="preserve">  </w:t>
      </w:r>
      <w:r w:rsidRPr="00EA7A47">
        <w:rPr>
          <w:rFonts w:eastAsia="標楷體"/>
          <w:b/>
          <w:sz w:val="32"/>
          <w:szCs w:val="32"/>
        </w:rPr>
        <w:t>設計者：</w:t>
      </w:r>
      <w:r w:rsidRPr="00EA7A47">
        <w:rPr>
          <w:rFonts w:eastAsia="標楷體"/>
          <w:b/>
          <w:sz w:val="32"/>
          <w:szCs w:val="32"/>
          <w:u w:val="single"/>
        </w:rPr>
        <w:t>＿</w:t>
      </w:r>
      <w:r w:rsidR="00EA726A">
        <w:rPr>
          <w:rFonts w:eastAsia="標楷體" w:hint="eastAsia"/>
          <w:b/>
          <w:sz w:val="32"/>
          <w:szCs w:val="32"/>
          <w:u w:val="single"/>
        </w:rPr>
        <w:t>李惠民</w:t>
      </w:r>
      <w:r w:rsidRPr="00EA7A47">
        <w:rPr>
          <w:rFonts w:eastAsia="標楷體"/>
          <w:b/>
          <w:sz w:val="32"/>
          <w:szCs w:val="32"/>
          <w:u w:val="single"/>
        </w:rPr>
        <w:t>＿</w:t>
      </w:r>
    </w:p>
    <w:p w:rsidR="009529E0" w:rsidRPr="00FC1B4B" w:rsidRDefault="0036459A" w:rsidP="00FC1B4B">
      <w:pPr>
        <w:pStyle w:val="aff0"/>
        <w:numPr>
          <w:ilvl w:val="0"/>
          <w:numId w:val="35"/>
        </w:numPr>
        <w:tabs>
          <w:tab w:val="left" w:pos="426"/>
          <w:tab w:val="left" w:pos="504"/>
        </w:tabs>
        <w:spacing w:line="360" w:lineRule="auto"/>
        <w:ind w:leftChars="0"/>
        <w:rPr>
          <w:rFonts w:ascii="標楷體" w:eastAsia="標楷體" w:hAnsi="標楷體" w:cs="標楷體"/>
          <w:b/>
          <w:color w:val="FF0000"/>
          <w:sz w:val="24"/>
          <w:szCs w:val="24"/>
        </w:rPr>
      </w:pPr>
      <w:r w:rsidRPr="00FC1B4B">
        <w:rPr>
          <w:rFonts w:ascii="標楷體" w:eastAsia="標楷體" w:hAnsi="標楷體" w:cs="標楷體" w:hint="eastAsia"/>
          <w:b/>
          <w:sz w:val="24"/>
          <w:szCs w:val="24"/>
        </w:rPr>
        <w:t>課程類別：</w:t>
      </w:r>
    </w:p>
    <w:p w:rsidR="005432CD" w:rsidRDefault="009529E0" w:rsidP="005432CD">
      <w:pPr>
        <w:pStyle w:val="Web"/>
        <w:spacing w:line="360" w:lineRule="auto"/>
        <w:rPr>
          <w:rFonts w:ascii="標楷體" w:eastAsia="標楷體" w:hAnsi="標楷體" w:cs="標楷體"/>
        </w:rPr>
      </w:pPr>
      <w:r w:rsidRPr="00903674">
        <w:rPr>
          <w:rFonts w:ascii="標楷體" w:eastAsia="標楷體" w:hAnsi="標楷體" w:cs="標楷體" w:hint="eastAsia"/>
        </w:rPr>
        <w:t xml:space="preserve">    </w:t>
      </w:r>
      <w:r w:rsidR="00903674" w:rsidRPr="00FC1B4B">
        <w:rPr>
          <w:rFonts w:ascii="Times New Roman" w:eastAsia="標楷體" w:hAnsi="Times New Roman" w:cs="Times New Roman"/>
        </w:rPr>
        <w:t>1.</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國語文 </w:t>
      </w:r>
      <w:r w:rsidR="005432CD">
        <w:rPr>
          <w:rFonts w:ascii="標楷體" w:eastAsia="標楷體" w:hAnsi="標楷體" w:cs="標楷體" w:hint="eastAsia"/>
        </w:rPr>
        <w:t xml:space="preserve"> </w:t>
      </w:r>
      <w:r w:rsidR="009D5F4F" w:rsidRPr="00903674">
        <w:rPr>
          <w:rFonts w:ascii="標楷體" w:eastAsia="標楷體" w:hAnsi="標楷體" w:cs="標楷體" w:hint="eastAsia"/>
        </w:rPr>
        <w:t xml:space="preserve">  </w:t>
      </w:r>
      <w:r w:rsidR="00903674" w:rsidRPr="00FC1B4B">
        <w:rPr>
          <w:rFonts w:ascii="Times New Roman" w:eastAsia="標楷體" w:hAnsi="Times New Roman" w:cs="Times New Roman"/>
        </w:rPr>
        <w:t>2.</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英語文   </w:t>
      </w:r>
      <w:r w:rsidR="00903674" w:rsidRPr="00FC1B4B">
        <w:rPr>
          <w:rFonts w:ascii="Times New Roman" w:eastAsia="標楷體" w:hAnsi="Times New Roman" w:cs="Times New Roman"/>
        </w:rPr>
        <w:t>3.</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健康與體育  </w:t>
      </w:r>
      <w:r w:rsidR="009D5F4F" w:rsidRPr="00FC1B4B">
        <w:rPr>
          <w:rFonts w:ascii="Times New Roman" w:eastAsia="標楷體" w:hAnsi="Times New Roman" w:cs="Times New Roman"/>
        </w:rPr>
        <w:t xml:space="preserve"> </w:t>
      </w:r>
      <w:r w:rsidR="00903674" w:rsidRPr="00FC1B4B">
        <w:rPr>
          <w:rFonts w:ascii="Times New Roman" w:eastAsia="標楷體" w:hAnsi="Times New Roman" w:cs="Times New Roman"/>
        </w:rPr>
        <w:t>4.</w:t>
      </w:r>
      <w:r w:rsidR="00EA726A">
        <w:rPr>
          <w:rFonts w:ascii="Times New Roman" w:eastAsia="標楷體" w:hAnsi="Times New Roman" w:cs="Times New Roman" w:hint="eastAsia"/>
        </w:rPr>
        <w:t>■</w:t>
      </w:r>
      <w:r w:rsidR="009D5F4F" w:rsidRPr="00903674">
        <w:rPr>
          <w:rFonts w:ascii="標楷體" w:eastAsia="標楷體" w:hAnsi="標楷體" w:cs="標楷體" w:hint="eastAsia"/>
        </w:rPr>
        <w:t xml:space="preserve">數學   </w:t>
      </w:r>
      <w:r w:rsidR="00903674" w:rsidRPr="00FC1B4B">
        <w:rPr>
          <w:rFonts w:ascii="Times New Roman" w:eastAsia="標楷體" w:hAnsi="Times New Roman" w:cs="Times New Roman"/>
        </w:rPr>
        <w:t>5.</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社會   </w:t>
      </w:r>
      <w:r w:rsidR="00903674" w:rsidRPr="00FC1B4B">
        <w:rPr>
          <w:rFonts w:ascii="Times New Roman" w:eastAsia="標楷體" w:hAnsi="Times New Roman" w:cs="Times New Roman"/>
        </w:rPr>
        <w:t>6.</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藝術  </w:t>
      </w:r>
      <w:r w:rsidR="00903674" w:rsidRPr="00FC1B4B">
        <w:rPr>
          <w:rFonts w:ascii="Times New Roman" w:eastAsia="標楷體" w:hAnsi="Times New Roman" w:cs="Times New Roman"/>
        </w:rPr>
        <w:t>7.</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自然科學 </w:t>
      </w:r>
      <w:r w:rsidR="00903674" w:rsidRPr="00FC1B4B">
        <w:rPr>
          <w:rFonts w:ascii="Times New Roman" w:eastAsia="標楷體" w:hAnsi="Times New Roman" w:cs="Times New Roman"/>
        </w:rPr>
        <w:t>8.</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科技  </w:t>
      </w:r>
      <w:r w:rsidR="00903674" w:rsidRPr="00FC1B4B">
        <w:rPr>
          <w:rFonts w:ascii="Times New Roman" w:eastAsia="標楷體" w:hAnsi="Times New Roman" w:cs="Times New Roman"/>
        </w:rPr>
        <w:t>9.</w:t>
      </w:r>
      <w:r w:rsidR="009D5F4F" w:rsidRPr="00903674">
        <w:rPr>
          <w:rFonts w:ascii="標楷體" w:eastAsia="標楷體" w:hAnsi="標楷體" w:cs="標楷體"/>
        </w:rPr>
        <w:t>□</w:t>
      </w:r>
      <w:r w:rsidR="009D5F4F" w:rsidRPr="00903674">
        <w:rPr>
          <w:rFonts w:ascii="標楷體" w:eastAsia="標楷體" w:hAnsi="標楷體" w:cs="標楷體" w:hint="eastAsia"/>
        </w:rPr>
        <w:t>綜合活動</w:t>
      </w:r>
    </w:p>
    <w:p w:rsidR="005432CD" w:rsidRDefault="005432CD" w:rsidP="005432CD">
      <w:pPr>
        <w:pStyle w:val="Web"/>
        <w:spacing w:line="360" w:lineRule="auto"/>
      </w:pPr>
      <w:r>
        <w:rPr>
          <w:rFonts w:ascii="標楷體" w:eastAsia="標楷體" w:hAnsi="標楷體" w:cs="標楷體" w:hint="eastAsia"/>
        </w:rPr>
        <w:t xml:space="preserve">    </w:t>
      </w:r>
      <w:r w:rsidRPr="00FC1B4B">
        <w:rPr>
          <w:rFonts w:ascii="Times New Roman" w:eastAsia="標楷體" w:hAnsi="Times New Roman" w:cs="Times New Roman"/>
        </w:rPr>
        <w:t>10.</w:t>
      </w:r>
      <w:r>
        <w:rPr>
          <w:rFonts w:hint="eastAsia"/>
        </w:rPr>
        <w:t>□</w:t>
      </w:r>
      <w:r>
        <w:rPr>
          <w:rFonts w:ascii="標楷體" w:eastAsia="標楷體" w:hAnsi="標楷體" w:hint="eastAsia"/>
        </w:rPr>
        <w:t xml:space="preserve">閩南語文 </w:t>
      </w:r>
      <w:r w:rsidRPr="00FC1B4B">
        <w:rPr>
          <w:rFonts w:ascii="Times New Roman" w:eastAsia="標楷體" w:hAnsi="Times New Roman" w:cs="Times New Roman"/>
        </w:rPr>
        <w:t>11.</w:t>
      </w:r>
      <w:r>
        <w:rPr>
          <w:rFonts w:ascii="標楷體" w:eastAsia="標楷體" w:hAnsi="標楷體" w:cs="Times New Roman" w:hint="eastAsia"/>
        </w:rPr>
        <w:t>□</w:t>
      </w:r>
      <w:r>
        <w:rPr>
          <w:rFonts w:ascii="標楷體" w:eastAsia="標楷體" w:hAnsi="標楷體" w:hint="eastAsia"/>
        </w:rPr>
        <w:t xml:space="preserve">客家語文 </w:t>
      </w:r>
      <w:r w:rsidRPr="00FC1B4B">
        <w:rPr>
          <w:rFonts w:ascii="Times New Roman" w:eastAsia="標楷體" w:hAnsi="Times New Roman" w:cs="Times New Roman"/>
        </w:rPr>
        <w:t>12.</w:t>
      </w:r>
      <w:r>
        <w:rPr>
          <w:rFonts w:ascii="標楷體" w:eastAsia="標楷體" w:hAnsi="標楷體" w:cs="Times New Roman" w:hint="eastAsia"/>
        </w:rPr>
        <w:t>□</w:t>
      </w:r>
      <w:r>
        <w:rPr>
          <w:rFonts w:ascii="標楷體" w:eastAsia="標楷體" w:hAnsi="標楷體" w:hint="eastAsia"/>
        </w:rPr>
        <w:t>原住民族語文</w:t>
      </w:r>
      <w:r>
        <w:rPr>
          <w:rFonts w:hint="eastAsia"/>
        </w:rPr>
        <w:t>：</w:t>
      </w:r>
      <w:r>
        <w:rPr>
          <w:rFonts w:hint="eastAsia"/>
          <w:u w:val="single"/>
        </w:rPr>
        <w:t xml:space="preserve"> ____</w:t>
      </w:r>
      <w:r>
        <w:rPr>
          <w:rFonts w:ascii="標楷體" w:eastAsia="標楷體" w:hAnsi="標楷體" w:hint="eastAsia"/>
        </w:rPr>
        <w:t xml:space="preserve">族 </w:t>
      </w:r>
      <w:r w:rsidRPr="00FC1B4B">
        <w:rPr>
          <w:rFonts w:ascii="Times New Roman" w:eastAsia="標楷體" w:hAnsi="Times New Roman" w:cs="Times New Roman"/>
        </w:rPr>
        <w:t>13.</w:t>
      </w:r>
      <w:r>
        <w:rPr>
          <w:rFonts w:ascii="標楷體" w:eastAsia="標楷體" w:hAnsi="標楷體" w:cs="Times New Roman" w:hint="eastAsia"/>
        </w:rPr>
        <w:t>□</w:t>
      </w:r>
      <w:r>
        <w:rPr>
          <w:rFonts w:ascii="標楷體" w:eastAsia="標楷體" w:hAnsi="標楷體" w:hint="eastAsia"/>
        </w:rPr>
        <w:t>新住民語文</w:t>
      </w:r>
      <w:r>
        <w:rPr>
          <w:rFonts w:hint="eastAsia"/>
        </w:rPr>
        <w:t>：</w:t>
      </w:r>
      <w:r>
        <w:rPr>
          <w:rFonts w:hint="eastAsia"/>
          <w:u w:val="single"/>
        </w:rPr>
        <w:t xml:space="preserve"> ____</w:t>
      </w:r>
      <w:r>
        <w:rPr>
          <w:rFonts w:ascii="標楷體" w:eastAsia="標楷體" w:hAnsi="標楷體" w:hint="eastAsia"/>
        </w:rPr>
        <w:t xml:space="preserve">語  </w:t>
      </w:r>
      <w:r w:rsidRPr="00FC1B4B">
        <w:rPr>
          <w:rFonts w:ascii="Times New Roman" w:eastAsia="標楷體" w:hAnsi="Times New Roman" w:cs="Times New Roman"/>
        </w:rPr>
        <w:t xml:space="preserve">14. </w:t>
      </w:r>
      <w:r>
        <w:rPr>
          <w:rFonts w:ascii="標楷體" w:eastAsia="標楷體" w:hAnsi="標楷體" w:cs="Times New Roman" w:hint="eastAsia"/>
        </w:rPr>
        <w:t>□臺灣手語</w:t>
      </w:r>
    </w:p>
    <w:p w:rsidR="00D37619" w:rsidRPr="00FC1B4B" w:rsidRDefault="00FC1B4B"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FC1B4B">
        <w:rPr>
          <w:rFonts w:ascii="標楷體" w:eastAsia="標楷體" w:hAnsi="標楷體" w:cs="標楷體" w:hint="eastAsia"/>
          <w:b/>
          <w:sz w:val="24"/>
          <w:szCs w:val="24"/>
        </w:rPr>
        <w:t>學習節數：</w:t>
      </w:r>
      <w:r w:rsidRPr="00FC1B4B">
        <w:rPr>
          <w:rFonts w:eastAsia="標楷體"/>
          <w:sz w:val="24"/>
          <w:szCs w:val="24"/>
        </w:rPr>
        <w:t>每週</w:t>
      </w:r>
      <w:r w:rsidRPr="00FC1B4B">
        <w:rPr>
          <w:rFonts w:eastAsia="標楷體"/>
          <w:sz w:val="24"/>
          <w:szCs w:val="24"/>
        </w:rPr>
        <w:t>(</w:t>
      </w:r>
      <w:r w:rsidR="00EA726A">
        <w:rPr>
          <w:rFonts w:eastAsia="標楷體" w:hint="eastAsia"/>
          <w:sz w:val="24"/>
          <w:szCs w:val="24"/>
        </w:rPr>
        <w:t>4</w:t>
      </w:r>
      <w:r w:rsidRPr="00FC1B4B">
        <w:rPr>
          <w:rFonts w:eastAsia="標楷體"/>
          <w:sz w:val="24"/>
          <w:szCs w:val="24"/>
        </w:rPr>
        <w:t>)</w:t>
      </w:r>
      <w:r w:rsidRPr="00FC1B4B">
        <w:rPr>
          <w:rFonts w:eastAsia="標楷體"/>
          <w:sz w:val="24"/>
          <w:szCs w:val="24"/>
        </w:rPr>
        <w:t>節，實施</w:t>
      </w:r>
      <w:r w:rsidRPr="00FC1B4B">
        <w:rPr>
          <w:rFonts w:eastAsia="標楷體"/>
          <w:sz w:val="24"/>
          <w:szCs w:val="24"/>
        </w:rPr>
        <w:t>(</w:t>
      </w:r>
      <w:r w:rsidRPr="00FC1B4B">
        <w:rPr>
          <w:rFonts w:eastAsia="標楷體"/>
          <w:b/>
          <w:sz w:val="24"/>
          <w:szCs w:val="24"/>
        </w:rPr>
        <w:t xml:space="preserve"> 2</w:t>
      </w:r>
      <w:r w:rsidR="00C04582">
        <w:rPr>
          <w:rFonts w:eastAsia="標楷體" w:hint="eastAsia"/>
          <w:b/>
          <w:sz w:val="24"/>
          <w:szCs w:val="24"/>
        </w:rPr>
        <w:t>2</w:t>
      </w:r>
      <w:r w:rsidRPr="00FC1B4B">
        <w:rPr>
          <w:rFonts w:eastAsia="標楷體"/>
          <w:sz w:val="24"/>
          <w:szCs w:val="24"/>
        </w:rPr>
        <w:t xml:space="preserve"> )</w:t>
      </w:r>
      <w:r w:rsidRPr="00FC1B4B">
        <w:rPr>
          <w:rFonts w:eastAsia="標楷體"/>
          <w:sz w:val="24"/>
          <w:szCs w:val="24"/>
        </w:rPr>
        <w:t>週，共</w:t>
      </w:r>
      <w:r w:rsidRPr="00FC1B4B">
        <w:rPr>
          <w:rFonts w:eastAsia="標楷體"/>
          <w:sz w:val="24"/>
          <w:szCs w:val="24"/>
        </w:rPr>
        <w:t>(</w:t>
      </w:r>
      <w:r w:rsidR="00EA726A">
        <w:rPr>
          <w:rFonts w:eastAsia="標楷體" w:hint="eastAsia"/>
          <w:sz w:val="24"/>
          <w:szCs w:val="24"/>
        </w:rPr>
        <w:t>8</w:t>
      </w:r>
      <w:r w:rsidR="00A4306A">
        <w:rPr>
          <w:rFonts w:eastAsia="標楷體" w:hint="eastAsia"/>
          <w:sz w:val="24"/>
          <w:szCs w:val="24"/>
        </w:rPr>
        <w:t>2</w:t>
      </w:r>
      <w:r w:rsidRPr="00FC1B4B">
        <w:rPr>
          <w:rFonts w:eastAsia="標楷體"/>
          <w:sz w:val="24"/>
          <w:szCs w:val="24"/>
        </w:rPr>
        <w:t>)</w:t>
      </w:r>
      <w:r w:rsidRPr="00FC1B4B">
        <w:rPr>
          <w:rFonts w:eastAsia="標楷體"/>
          <w:sz w:val="24"/>
          <w:szCs w:val="24"/>
        </w:rPr>
        <w:t>節。</w:t>
      </w:r>
    </w:p>
    <w:p w:rsidR="00285A39" w:rsidRPr="00FC1B4B" w:rsidRDefault="00FC1B4B" w:rsidP="00FC1B4B">
      <w:pPr>
        <w:pStyle w:val="aff0"/>
        <w:numPr>
          <w:ilvl w:val="0"/>
          <w:numId w:val="35"/>
        </w:numPr>
        <w:pBdr>
          <w:top w:val="nil"/>
          <w:left w:val="nil"/>
          <w:bottom w:val="nil"/>
          <w:right w:val="nil"/>
          <w:between w:val="nil"/>
        </w:pBdr>
        <w:tabs>
          <w:tab w:val="left" w:pos="8980"/>
        </w:tabs>
        <w:spacing w:line="360" w:lineRule="auto"/>
        <w:ind w:leftChars="0"/>
        <w:rPr>
          <w:rFonts w:ascii="標楷體" w:eastAsia="標楷體" w:hAnsi="標楷體" w:cs="標楷體"/>
          <w:sz w:val="24"/>
          <w:szCs w:val="24"/>
        </w:rPr>
      </w:pPr>
      <w:r w:rsidRPr="00FC1B4B">
        <w:rPr>
          <w:rFonts w:ascii="標楷體" w:eastAsia="標楷體" w:hAnsi="標楷體" w:cs="標楷體"/>
          <w:b/>
          <w:sz w:val="24"/>
          <w:szCs w:val="24"/>
        </w:rPr>
        <w:t>課程內涵：</w:t>
      </w:r>
      <w:r w:rsidR="0061264C" w:rsidRPr="00FC1B4B">
        <w:rPr>
          <w:rFonts w:ascii="標楷體" w:eastAsia="標楷體" w:hAnsi="標楷體" w:cs="標楷體"/>
          <w:sz w:val="24"/>
          <w:szCs w:val="24"/>
        </w:rPr>
        <w:tab/>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FC1B4B" w:rsidRPr="00434C48" w:rsidTr="00C37648">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FC1B4B" w:rsidRPr="00EA7A47" w:rsidRDefault="00FC1B4B" w:rsidP="00C37648">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FC1B4B" w:rsidRPr="00EA7A47" w:rsidRDefault="00FC1B4B" w:rsidP="00FC1B4B">
            <w:pPr>
              <w:spacing w:line="240" w:lineRule="atLeast"/>
              <w:jc w:val="center"/>
              <w:rPr>
                <w:rFonts w:ascii="標楷體" w:eastAsia="標楷體" w:hAnsi="標楷體" w:cs="標楷體"/>
                <w:b/>
                <w:color w:val="auto"/>
                <w:sz w:val="24"/>
                <w:szCs w:val="24"/>
              </w:rPr>
            </w:pPr>
            <w:r w:rsidRPr="00FC1B4B">
              <w:rPr>
                <w:rFonts w:ascii="標楷體" w:eastAsia="標楷體" w:hAnsi="標楷體" w:cs="標楷體" w:hint="eastAsia"/>
                <w:b/>
                <w:color w:val="auto"/>
                <w:sz w:val="24"/>
                <w:szCs w:val="24"/>
              </w:rPr>
              <w:t>學習</w:t>
            </w:r>
            <w:r w:rsidRPr="00FC1B4B">
              <w:rPr>
                <w:rFonts w:ascii="標楷體" w:eastAsia="標楷體" w:hAnsi="標楷體" w:cs="標楷體"/>
                <w:b/>
                <w:color w:val="auto"/>
                <w:sz w:val="24"/>
                <w:szCs w:val="24"/>
              </w:rPr>
              <w:t>領域核心素養</w:t>
            </w:r>
          </w:p>
        </w:tc>
      </w:tr>
      <w:tr w:rsidR="00FC1B4B" w:rsidRPr="00434C48" w:rsidTr="00C37648">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FC1B4B" w:rsidRDefault="00FC1B4B" w:rsidP="00C37648">
            <w:pPr>
              <w:autoSpaceDE w:val="0"/>
              <w:autoSpaceDN w:val="0"/>
              <w:adjustRightInd w:val="0"/>
              <w:rPr>
                <w:rFonts w:ascii="標楷體" w:eastAsia="標楷體" w:hAnsi="標楷體" w:cs="新細明體"/>
                <w:color w:val="FF0000"/>
                <w:sz w:val="24"/>
                <w:szCs w:val="24"/>
              </w:rPr>
            </w:pPr>
            <w:r w:rsidRPr="00C66C03">
              <w:rPr>
                <w:rFonts w:ascii="標楷體" w:eastAsia="標楷體" w:hAnsi="標楷體" w:cs="新細明體" w:hint="eastAsia"/>
                <w:color w:val="FF0000"/>
                <w:sz w:val="24"/>
                <w:szCs w:val="24"/>
              </w:rPr>
              <w:t>依</w:t>
            </w:r>
            <w:r w:rsidRPr="00C66C03">
              <w:rPr>
                <w:rFonts w:ascii="標楷體" w:eastAsia="標楷體" w:hAnsi="標楷體" w:cs="夹发砰" w:hint="eastAsia"/>
                <w:color w:val="FF0000"/>
                <w:sz w:val="24"/>
                <w:szCs w:val="24"/>
              </w:rPr>
              <w:t>總綱核心素養</w:t>
            </w:r>
            <w:r>
              <w:rPr>
                <w:rFonts w:ascii="標楷體" w:eastAsia="標楷體" w:hAnsi="標楷體" w:cs="夹发砰" w:hint="eastAsia"/>
                <w:color w:val="FF0000"/>
                <w:sz w:val="24"/>
                <w:szCs w:val="24"/>
              </w:rPr>
              <w:t>項目及</w:t>
            </w:r>
            <w:r w:rsidRPr="00C66C03">
              <w:rPr>
                <w:rFonts w:ascii="標楷體" w:eastAsia="標楷體" w:hAnsi="標楷體" w:cs="夹发砰" w:hint="eastAsia"/>
                <w:color w:val="FF0000"/>
                <w:sz w:val="24"/>
                <w:szCs w:val="24"/>
              </w:rPr>
              <w:t>具體內涵</w:t>
            </w:r>
            <w:r>
              <w:rPr>
                <w:rFonts w:ascii="標楷體" w:eastAsia="標楷體" w:hAnsi="標楷體" w:cs="夹发砰" w:hint="eastAsia"/>
                <w:color w:val="FF0000"/>
                <w:sz w:val="24"/>
                <w:szCs w:val="24"/>
              </w:rPr>
              <w:t>勾選</w:t>
            </w:r>
            <w:r w:rsidRPr="00EA7A47">
              <w:rPr>
                <w:rFonts w:ascii="標楷體" w:eastAsia="標楷體" w:hAnsi="標楷體" w:cs="夹发砰" w:hint="eastAsia"/>
                <w:b/>
                <w:color w:val="FF0000"/>
                <w:sz w:val="24"/>
                <w:szCs w:val="24"/>
              </w:rPr>
              <w:t>(</w:t>
            </w:r>
            <w:r w:rsidR="00A52A2A">
              <w:rPr>
                <w:rFonts w:ascii="標楷體" w:eastAsia="標楷體" w:hAnsi="標楷體" w:cs="夹发砰" w:hint="eastAsia"/>
                <w:b/>
                <w:color w:val="FF0000"/>
                <w:sz w:val="24"/>
                <w:szCs w:val="24"/>
              </w:rPr>
              <w:t>以主要</w:t>
            </w:r>
            <w:r w:rsidRPr="00EA7A47">
              <w:rPr>
                <w:rFonts w:ascii="標楷體" w:eastAsia="標楷體" w:hAnsi="標楷體" w:cs="夹发砰" w:hint="eastAsia"/>
                <w:b/>
                <w:color w:val="FF0000"/>
                <w:sz w:val="24"/>
                <w:szCs w:val="24"/>
              </w:rPr>
              <w:t>指標為</w:t>
            </w:r>
            <w:r w:rsidR="00A52A2A">
              <w:rPr>
                <w:rFonts w:ascii="標楷體" w:eastAsia="標楷體" w:hAnsi="標楷體" w:cs="夹发砰" w:hint="eastAsia"/>
                <w:b/>
                <w:color w:val="FF0000"/>
                <w:sz w:val="24"/>
                <w:szCs w:val="24"/>
              </w:rPr>
              <w:t>主，勿過多</w:t>
            </w:r>
            <w:r w:rsidRPr="00EA7A47">
              <w:rPr>
                <w:rFonts w:ascii="標楷體" w:eastAsia="標楷體" w:hAnsi="標楷體" w:cs="夹发砰" w:hint="eastAsia"/>
                <w:b/>
                <w:color w:val="FF0000"/>
                <w:sz w:val="24"/>
                <w:szCs w:val="24"/>
              </w:rPr>
              <w:t>)</w:t>
            </w:r>
            <w:r>
              <w:rPr>
                <w:rFonts w:ascii="新細明體" w:eastAsia="新細明體" w:hAnsi="新細明體" w:cs="夹发砰" w:hint="eastAsia"/>
                <w:color w:val="FF0000"/>
                <w:sz w:val="24"/>
                <w:szCs w:val="24"/>
              </w:rPr>
              <w:t>。</w:t>
            </w:r>
          </w:p>
          <w:p w:rsidR="00FC1B4B" w:rsidRPr="00EC7948" w:rsidRDefault="00FC1B4B" w:rsidP="00C37648">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A1</w:t>
            </w:r>
            <w:r w:rsidRPr="00EC7948">
              <w:rPr>
                <w:rFonts w:ascii="標楷體" w:eastAsia="標楷體" w:hAnsi="標楷體" w:cs="新細明體" w:hint="eastAsia"/>
                <w:color w:val="auto"/>
                <w:sz w:val="24"/>
                <w:szCs w:val="24"/>
              </w:rPr>
              <w:t>身心素質與自我精進</w:t>
            </w:r>
          </w:p>
          <w:p w:rsidR="00FC1B4B" w:rsidRPr="00EC7948" w:rsidRDefault="006E52B2" w:rsidP="00C37648">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A2</w:t>
            </w:r>
            <w:r w:rsidR="00FC1B4B" w:rsidRPr="00EC7948">
              <w:rPr>
                <w:rFonts w:ascii="標楷體" w:eastAsia="標楷體" w:hAnsi="標楷體" w:hint="eastAsia"/>
                <w:color w:val="auto"/>
                <w:sz w:val="24"/>
                <w:szCs w:val="24"/>
              </w:rPr>
              <w:t>系統思考</w:t>
            </w:r>
            <w:r w:rsidR="00FC1B4B" w:rsidRPr="00EC7948">
              <w:rPr>
                <w:rFonts w:ascii="標楷體" w:eastAsia="標楷體" w:hAnsi="標楷體" w:cs="新細明體" w:hint="eastAsia"/>
                <w:color w:val="auto"/>
                <w:sz w:val="24"/>
                <w:szCs w:val="24"/>
              </w:rPr>
              <w:t>與解決問題</w:t>
            </w:r>
          </w:p>
          <w:p w:rsidR="00FC1B4B" w:rsidRPr="00EC7948" w:rsidRDefault="006E52B2" w:rsidP="00C37648">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A3</w:t>
            </w:r>
            <w:r w:rsidR="00FC1B4B" w:rsidRPr="00EC7948">
              <w:rPr>
                <w:rFonts w:ascii="標楷體" w:eastAsia="標楷體" w:hAnsi="標楷體" w:hint="eastAsia"/>
                <w:color w:val="auto"/>
                <w:sz w:val="24"/>
                <w:szCs w:val="24"/>
              </w:rPr>
              <w:t>規劃執行</w:t>
            </w:r>
            <w:r w:rsidR="00FC1B4B" w:rsidRPr="00EC7948">
              <w:rPr>
                <w:rFonts w:ascii="標楷體" w:eastAsia="標楷體" w:hAnsi="標楷體" w:cs="新細明體" w:hint="eastAsia"/>
                <w:color w:val="auto"/>
                <w:sz w:val="24"/>
                <w:szCs w:val="24"/>
              </w:rPr>
              <w:t>與創新應變</w:t>
            </w:r>
          </w:p>
          <w:p w:rsidR="00FC1B4B" w:rsidRPr="00EC7948" w:rsidRDefault="006E52B2" w:rsidP="00C37648">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B1</w:t>
            </w:r>
            <w:r w:rsidR="00FC1B4B" w:rsidRPr="00EC7948">
              <w:rPr>
                <w:rFonts w:ascii="標楷體" w:eastAsia="標楷體" w:hAnsi="標楷體" w:hint="eastAsia"/>
                <w:color w:val="auto"/>
                <w:sz w:val="24"/>
                <w:szCs w:val="24"/>
              </w:rPr>
              <w:t>符號運用</w:t>
            </w:r>
            <w:r w:rsidR="00FC1B4B" w:rsidRPr="00EC7948">
              <w:rPr>
                <w:rFonts w:ascii="標楷體" w:eastAsia="標楷體" w:hAnsi="標楷體" w:cs="新細明體" w:hint="eastAsia"/>
                <w:color w:val="auto"/>
                <w:sz w:val="24"/>
                <w:szCs w:val="24"/>
              </w:rPr>
              <w:t>與溝通表達</w:t>
            </w:r>
          </w:p>
          <w:p w:rsidR="00FC1B4B" w:rsidRPr="00EC7948" w:rsidRDefault="00FC1B4B" w:rsidP="00C37648">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B2</w:t>
            </w:r>
            <w:r w:rsidRPr="00EC7948">
              <w:rPr>
                <w:rFonts w:ascii="標楷體" w:eastAsia="標楷體" w:hAnsi="標楷體" w:hint="eastAsia"/>
                <w:color w:val="auto"/>
                <w:sz w:val="24"/>
                <w:szCs w:val="24"/>
              </w:rPr>
              <w:t>科技資訊</w:t>
            </w:r>
            <w:r w:rsidRPr="00EC7948">
              <w:rPr>
                <w:rFonts w:ascii="標楷體" w:eastAsia="標楷體" w:hAnsi="標楷體" w:cs="新細明體" w:hint="eastAsia"/>
                <w:color w:val="auto"/>
                <w:sz w:val="24"/>
                <w:szCs w:val="24"/>
              </w:rPr>
              <w:t>與媒體素養</w:t>
            </w:r>
          </w:p>
          <w:p w:rsidR="00FC1B4B" w:rsidRPr="00EC7948" w:rsidRDefault="00FC1B4B" w:rsidP="00C37648">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B3</w:t>
            </w:r>
            <w:r w:rsidRPr="00EC7948">
              <w:rPr>
                <w:rFonts w:ascii="標楷體" w:eastAsia="標楷體" w:hAnsi="標楷體" w:hint="eastAsia"/>
                <w:color w:val="auto"/>
                <w:sz w:val="24"/>
                <w:szCs w:val="24"/>
              </w:rPr>
              <w:t>藝術涵養</w:t>
            </w:r>
            <w:r w:rsidRPr="00EC7948">
              <w:rPr>
                <w:rFonts w:ascii="標楷體" w:eastAsia="標楷體" w:hAnsi="標楷體" w:cs="新細明體" w:hint="eastAsia"/>
                <w:color w:val="auto"/>
                <w:sz w:val="24"/>
                <w:szCs w:val="24"/>
              </w:rPr>
              <w:t>與美感素養</w:t>
            </w:r>
          </w:p>
          <w:p w:rsidR="00FC1B4B" w:rsidRPr="00EC7948" w:rsidRDefault="00FC1B4B" w:rsidP="00C37648">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C1</w:t>
            </w:r>
            <w:r w:rsidRPr="00EC7948">
              <w:rPr>
                <w:rFonts w:ascii="標楷體" w:eastAsia="標楷體" w:hAnsi="標楷體" w:hint="eastAsia"/>
                <w:color w:val="auto"/>
                <w:sz w:val="24"/>
                <w:szCs w:val="24"/>
              </w:rPr>
              <w:t>道德實踐</w:t>
            </w:r>
            <w:r w:rsidRPr="00EC7948">
              <w:rPr>
                <w:rFonts w:ascii="標楷體" w:eastAsia="標楷體" w:hAnsi="標楷體" w:cs="新細明體" w:hint="eastAsia"/>
                <w:color w:val="auto"/>
                <w:sz w:val="24"/>
                <w:szCs w:val="24"/>
              </w:rPr>
              <w:t>與公民意識</w:t>
            </w:r>
          </w:p>
          <w:p w:rsidR="00FC1B4B" w:rsidRPr="00EC7948" w:rsidRDefault="00FC1B4B" w:rsidP="00C37648">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C2</w:t>
            </w:r>
            <w:r w:rsidRPr="00EC7948">
              <w:rPr>
                <w:rFonts w:ascii="標楷體" w:eastAsia="標楷體" w:hAnsi="標楷體" w:hint="eastAsia"/>
                <w:color w:val="auto"/>
                <w:sz w:val="24"/>
                <w:szCs w:val="24"/>
              </w:rPr>
              <w:t>人際關係</w:t>
            </w:r>
            <w:r w:rsidRPr="00EC7948">
              <w:rPr>
                <w:rFonts w:ascii="標楷體" w:eastAsia="標楷體" w:hAnsi="標楷體" w:cs="新細明體" w:hint="eastAsia"/>
                <w:color w:val="auto"/>
                <w:sz w:val="24"/>
                <w:szCs w:val="24"/>
              </w:rPr>
              <w:t>與團隊合作</w:t>
            </w:r>
          </w:p>
          <w:p w:rsidR="00FC1B4B" w:rsidRPr="001D3382" w:rsidRDefault="00FC1B4B" w:rsidP="00C37648">
            <w:pPr>
              <w:autoSpaceDE w:val="0"/>
              <w:autoSpaceDN w:val="0"/>
              <w:adjustRightInd w:val="0"/>
              <w:rPr>
                <w:rFonts w:ascii="標楷體" w:eastAsia="標楷體" w:hAnsi="標楷體" w:cs="標楷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C3</w:t>
            </w:r>
            <w:r w:rsidRPr="00EC7948">
              <w:rPr>
                <w:rFonts w:ascii="標楷體" w:eastAsia="標楷體" w:hAnsi="標楷體" w:hint="eastAsia"/>
                <w:color w:val="auto"/>
                <w:sz w:val="24"/>
                <w:szCs w:val="24"/>
              </w:rPr>
              <w:t>多元文化</w:t>
            </w:r>
            <w:r w:rsidRPr="00EC7948">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CD3662" w:rsidRPr="006E52B2" w:rsidRDefault="00CD3662" w:rsidP="00CD3662">
            <w:pPr>
              <w:autoSpaceDE w:val="0"/>
              <w:autoSpaceDN w:val="0"/>
              <w:adjustRightInd w:val="0"/>
              <w:ind w:firstLine="0"/>
              <w:rPr>
                <w:rFonts w:ascii="標楷體" w:eastAsia="標楷體" w:hAnsi="標楷體" w:cs="標楷體"/>
                <w:color w:val="FF0000"/>
                <w:sz w:val="24"/>
                <w:szCs w:val="24"/>
              </w:rPr>
            </w:pPr>
            <w:r w:rsidRPr="006E52B2">
              <w:rPr>
                <w:rFonts w:ascii="標楷體" w:eastAsia="標楷體" w:hAnsi="標楷體" w:cs="標楷體"/>
                <w:color w:val="FF0000"/>
                <w:sz w:val="24"/>
                <w:szCs w:val="24"/>
              </w:rPr>
              <w:t>數-J-A2 具備有理數、根式、坐標系之運作能力，並能以符號代表數或幾何物件，執行運算與推論，在生活情境或可理解的想像情境中，分析本質以解決問題。</w:t>
            </w:r>
          </w:p>
          <w:p w:rsidR="00CD3662" w:rsidRDefault="00CD3662" w:rsidP="00CD3662">
            <w:pPr>
              <w:autoSpaceDE w:val="0"/>
              <w:autoSpaceDN w:val="0"/>
              <w:adjustRightInd w:val="0"/>
              <w:ind w:firstLine="0"/>
              <w:rPr>
                <w:rFonts w:ascii="標楷體" w:eastAsia="標楷體" w:hAnsi="標楷體" w:cs="標楷體"/>
                <w:color w:val="auto"/>
                <w:sz w:val="24"/>
                <w:szCs w:val="24"/>
              </w:rPr>
            </w:pPr>
            <w:r w:rsidRPr="006E52B2">
              <w:rPr>
                <w:rFonts w:ascii="標楷體" w:eastAsia="標楷體" w:hAnsi="標楷體" w:cs="標楷體"/>
                <w:color w:val="FF0000"/>
                <w:sz w:val="24"/>
                <w:szCs w:val="24"/>
              </w:rPr>
              <w:t>數-J-A3 具備識別現實生活問題和數學的關聯的能力，可從多元、彈性角度擬訂問題解決計畫，並能將問題解答轉化於真實世界。</w:t>
            </w:r>
          </w:p>
          <w:p w:rsidR="00CD3662" w:rsidRPr="006E52B2" w:rsidRDefault="00CD3662" w:rsidP="00CD3662">
            <w:pPr>
              <w:autoSpaceDE w:val="0"/>
              <w:autoSpaceDN w:val="0"/>
              <w:adjustRightInd w:val="0"/>
              <w:ind w:firstLine="0"/>
              <w:rPr>
                <w:rFonts w:ascii="標楷體" w:eastAsia="標楷體" w:hAnsi="標楷體" w:cs="標楷體"/>
                <w:color w:val="FF0000"/>
                <w:sz w:val="24"/>
                <w:szCs w:val="24"/>
              </w:rPr>
            </w:pPr>
            <w:r w:rsidRPr="006E52B2">
              <w:rPr>
                <w:rFonts w:ascii="標楷體" w:eastAsia="標楷體" w:hAnsi="標楷體" w:cs="標楷體"/>
                <w:color w:val="FF0000"/>
                <w:sz w:val="24"/>
                <w:szCs w:val="24"/>
              </w:rPr>
              <w:t>數-J-B1 具備處理代數與幾何中數學關係的能力，並用以描述情境中的現象。能在經驗範圍內，以數學語言表述平面與空間的基本關係和性質。能以基本的統計量與機率，描述生活中不確定性的程度。</w:t>
            </w:r>
          </w:p>
          <w:p w:rsidR="00FC1B4B" w:rsidRPr="00FC1B4B" w:rsidRDefault="00FC1B4B" w:rsidP="00CD3662">
            <w:pPr>
              <w:pStyle w:val="Web"/>
              <w:snapToGrid w:val="0"/>
              <w:spacing w:before="0" w:beforeAutospacing="0" w:after="0" w:afterAutospacing="0" w:line="240" w:lineRule="atLeast"/>
              <w:rPr>
                <w:color w:val="FF0000"/>
              </w:rPr>
            </w:pPr>
          </w:p>
        </w:tc>
      </w:tr>
    </w:tbl>
    <w:p w:rsidR="00FC1B4B" w:rsidRPr="00FC1B4B" w:rsidRDefault="00AA0326"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r>
        <w:rPr>
          <w:rFonts w:ascii="標楷體" w:eastAsia="標楷體" w:hAnsi="標楷體" w:cs="新細明體" w:hint="eastAsia"/>
          <w:color w:val="FF0000"/>
          <w:sz w:val="24"/>
          <w:szCs w:val="24"/>
          <w:u w:val="single"/>
        </w:rPr>
        <w:t xml:space="preserve"> </w:t>
      </w:r>
    </w:p>
    <w:p w:rsidR="00D37619" w:rsidRPr="00FC1B4B" w:rsidRDefault="00D37619"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color w:val="2E74B5" w:themeColor="accent1" w:themeShade="BF"/>
          <w:sz w:val="24"/>
          <w:szCs w:val="24"/>
        </w:rPr>
      </w:pPr>
      <w:r w:rsidRPr="00FC1B4B">
        <w:rPr>
          <w:rFonts w:ascii="標楷體" w:eastAsia="標楷體" w:hAnsi="標楷體" w:cs="標楷體"/>
          <w:b/>
          <w:sz w:val="24"/>
          <w:szCs w:val="24"/>
        </w:rPr>
        <w:lastRenderedPageBreak/>
        <w:t>課程架構：</w:t>
      </w:r>
      <w:r w:rsidR="005432CD" w:rsidRPr="00FC1B4B">
        <w:rPr>
          <w:rFonts w:ascii="標楷體" w:eastAsia="標楷體" w:hAnsi="標楷體" w:cs="標楷體" w:hint="eastAsia"/>
          <w:b/>
          <w:color w:val="FF0000"/>
          <w:sz w:val="24"/>
          <w:szCs w:val="24"/>
        </w:rPr>
        <w:t>(自行視需要決定是否呈現</w:t>
      </w:r>
      <w:r w:rsidR="00E8654C">
        <w:rPr>
          <w:rFonts w:ascii="標楷體" w:eastAsia="標楷體" w:hAnsi="標楷體" w:cs="標楷體" w:hint="eastAsia"/>
          <w:b/>
          <w:color w:val="FF0000"/>
          <w:sz w:val="24"/>
          <w:szCs w:val="24"/>
        </w:rPr>
        <w:t>，但</w:t>
      </w:r>
      <w:r w:rsidR="00E8654C" w:rsidRPr="00EA7A47">
        <w:rPr>
          <w:rFonts w:ascii="標楷體" w:eastAsia="標楷體" w:hAnsi="標楷體" w:cs="標楷體" w:hint="eastAsia"/>
          <w:b/>
          <w:color w:val="FF0000"/>
          <w:sz w:val="24"/>
          <w:szCs w:val="24"/>
        </w:rPr>
        <w:t>不可刪除</w:t>
      </w:r>
      <w:r w:rsidR="00E8654C">
        <w:rPr>
          <w:rFonts w:ascii="標楷體" w:eastAsia="標楷體" w:hAnsi="標楷體" w:cs="標楷體" w:hint="eastAsia"/>
          <w:b/>
          <w:color w:val="FF0000"/>
          <w:sz w:val="24"/>
          <w:szCs w:val="24"/>
        </w:rPr>
        <w:t>。</w:t>
      </w:r>
      <w:r w:rsidR="005432CD" w:rsidRPr="00FC1B4B">
        <w:rPr>
          <w:rFonts w:ascii="標楷體" w:eastAsia="標楷體" w:hAnsi="標楷體" w:cs="標楷體" w:hint="eastAsia"/>
          <w:b/>
          <w:color w:val="FF0000"/>
          <w:sz w:val="24"/>
          <w:szCs w:val="24"/>
        </w:rPr>
        <w:t>)</w:t>
      </w:r>
    </w:p>
    <w:p w:rsidR="00440A20" w:rsidRDefault="00A22F5D" w:rsidP="001948DA">
      <w:pPr>
        <w:spacing w:line="0" w:lineRule="atLeast"/>
        <w:rPr>
          <w:rFonts w:ascii="標楷體" w:eastAsia="標楷體" w:hAnsi="標楷體" w:cs="標楷體"/>
          <w:sz w:val="24"/>
          <w:szCs w:val="24"/>
        </w:rPr>
      </w:pPr>
      <w:r>
        <w:rPr>
          <w:rFonts w:ascii="標楷體" w:eastAsia="標楷體" w:hAnsi="標楷體" w:cs="標楷體"/>
          <w:sz w:val="24"/>
          <w:szCs w:val="24"/>
        </w:rPr>
        <w:t>CH.</w:t>
      </w:r>
      <w:r>
        <w:rPr>
          <w:rFonts w:ascii="標楷體" w:eastAsia="標楷體" w:hAnsi="標楷體" w:cs="標楷體" w:hint="eastAsia"/>
          <w:sz w:val="24"/>
          <w:szCs w:val="24"/>
        </w:rPr>
        <w:t>1</w:t>
      </w:r>
      <w:r>
        <w:rPr>
          <w:rFonts w:ascii="標楷體" w:eastAsia="標楷體" w:hAnsi="標楷體" w:cs="標楷體"/>
          <w:sz w:val="24"/>
          <w:szCs w:val="24"/>
        </w:rPr>
        <w:t xml:space="preserve"> </w:t>
      </w:r>
      <w:r>
        <w:rPr>
          <w:rFonts w:ascii="標楷體" w:eastAsia="標楷體" w:hAnsi="標楷體" w:cs="標楷體" w:hint="eastAsia"/>
          <w:sz w:val="24"/>
          <w:szCs w:val="24"/>
        </w:rPr>
        <w:t>乘法公式與多項式    1-1乘法公式    1-2多項式與其加減運算    1-3多項式的乘除運算</w:t>
      </w:r>
    </w:p>
    <w:p w:rsidR="00A22F5D" w:rsidRDefault="00A22F5D" w:rsidP="001948DA">
      <w:pPr>
        <w:spacing w:line="0" w:lineRule="atLeast"/>
        <w:rPr>
          <w:rFonts w:ascii="標楷體" w:eastAsia="標楷體" w:hAnsi="標楷體" w:cs="標楷體"/>
          <w:sz w:val="24"/>
          <w:szCs w:val="24"/>
        </w:rPr>
      </w:pPr>
      <w:r>
        <w:rPr>
          <w:rFonts w:ascii="標楷體" w:eastAsia="標楷體" w:hAnsi="標楷體" w:cs="標楷體" w:hint="eastAsia"/>
          <w:sz w:val="24"/>
          <w:szCs w:val="24"/>
        </w:rPr>
        <w:t>C</w:t>
      </w:r>
      <w:r>
        <w:rPr>
          <w:rFonts w:ascii="標楷體" w:eastAsia="標楷體" w:hAnsi="標楷體" w:cs="標楷體"/>
          <w:sz w:val="24"/>
          <w:szCs w:val="24"/>
        </w:rPr>
        <w:t xml:space="preserve">H.2 </w:t>
      </w:r>
      <w:r>
        <w:rPr>
          <w:rFonts w:ascii="標楷體" w:eastAsia="標楷體" w:hAnsi="標楷體" w:cs="標楷體" w:hint="eastAsia"/>
          <w:sz w:val="24"/>
          <w:szCs w:val="24"/>
        </w:rPr>
        <w:t>平方根與畢氏定理    2-1平方根與近似值    2-2根式的運算    2-3畢氏定理</w:t>
      </w:r>
    </w:p>
    <w:p w:rsidR="00A22F5D" w:rsidRDefault="00A22F5D" w:rsidP="001948DA">
      <w:pPr>
        <w:spacing w:line="0" w:lineRule="atLeast"/>
        <w:rPr>
          <w:rFonts w:ascii="標楷體" w:eastAsia="標楷體" w:hAnsi="標楷體" w:cs="標楷體"/>
          <w:sz w:val="24"/>
          <w:szCs w:val="24"/>
        </w:rPr>
      </w:pPr>
      <w:r>
        <w:rPr>
          <w:rFonts w:ascii="標楷體" w:eastAsia="標楷體" w:hAnsi="標楷體" w:cs="標楷體" w:hint="eastAsia"/>
          <w:sz w:val="24"/>
          <w:szCs w:val="24"/>
        </w:rPr>
        <w:t>C</w:t>
      </w:r>
      <w:r>
        <w:rPr>
          <w:rFonts w:ascii="標楷體" w:eastAsia="標楷體" w:hAnsi="標楷體" w:cs="標楷體"/>
          <w:sz w:val="24"/>
          <w:szCs w:val="24"/>
        </w:rPr>
        <w:t xml:space="preserve">H.3 </w:t>
      </w:r>
      <w:r>
        <w:rPr>
          <w:rFonts w:ascii="標楷體" w:eastAsia="標楷體" w:hAnsi="標楷體" w:cs="標楷體" w:hint="eastAsia"/>
          <w:sz w:val="24"/>
          <w:szCs w:val="24"/>
        </w:rPr>
        <w:t>因式分解            3-1利用提公因式與乘法公式做因式分解    3-2利用十字交乘法做因式分解</w:t>
      </w:r>
    </w:p>
    <w:p w:rsidR="00A22F5D" w:rsidRDefault="00A22F5D" w:rsidP="001948DA">
      <w:pPr>
        <w:spacing w:line="0" w:lineRule="atLeast"/>
        <w:rPr>
          <w:rFonts w:ascii="標楷體" w:eastAsia="標楷體" w:hAnsi="標楷體" w:cs="標楷體"/>
          <w:sz w:val="24"/>
          <w:szCs w:val="24"/>
        </w:rPr>
      </w:pPr>
      <w:r>
        <w:rPr>
          <w:rFonts w:ascii="標楷體" w:eastAsia="標楷體" w:hAnsi="標楷體" w:cs="標楷體" w:hint="eastAsia"/>
          <w:sz w:val="24"/>
          <w:szCs w:val="24"/>
        </w:rPr>
        <w:t>C</w:t>
      </w:r>
      <w:r>
        <w:rPr>
          <w:rFonts w:ascii="標楷體" w:eastAsia="標楷體" w:hAnsi="標楷體" w:cs="標楷體"/>
          <w:sz w:val="24"/>
          <w:szCs w:val="24"/>
        </w:rPr>
        <w:t xml:space="preserve">H.4 </w:t>
      </w:r>
      <w:r>
        <w:rPr>
          <w:rFonts w:ascii="標楷體" w:eastAsia="標楷體" w:hAnsi="標楷體" w:cs="標楷體" w:hint="eastAsia"/>
          <w:sz w:val="24"/>
          <w:szCs w:val="24"/>
        </w:rPr>
        <w:t>一元二次方程式      4-1因式分解解一元二次方程式    4-2配方法與公式解    4-3應用問題</w:t>
      </w:r>
    </w:p>
    <w:p w:rsidR="00A22F5D" w:rsidRPr="00440A20" w:rsidRDefault="00A22F5D" w:rsidP="001948DA">
      <w:pPr>
        <w:spacing w:line="0" w:lineRule="atLeast"/>
        <w:rPr>
          <w:rFonts w:ascii="標楷體" w:eastAsia="標楷體" w:hAnsi="標楷體" w:cs="標楷體"/>
          <w:sz w:val="24"/>
          <w:szCs w:val="24"/>
        </w:rPr>
      </w:pPr>
      <w:r>
        <w:rPr>
          <w:rFonts w:ascii="標楷體" w:eastAsia="標楷體" w:hAnsi="標楷體" w:cs="標楷體" w:hint="eastAsia"/>
          <w:sz w:val="24"/>
          <w:szCs w:val="24"/>
        </w:rPr>
        <w:t>C</w:t>
      </w:r>
      <w:r>
        <w:rPr>
          <w:rFonts w:ascii="標楷體" w:eastAsia="標楷體" w:hAnsi="標楷體" w:cs="標楷體"/>
          <w:sz w:val="24"/>
          <w:szCs w:val="24"/>
        </w:rPr>
        <w:t xml:space="preserve">H.5 </w:t>
      </w:r>
      <w:r>
        <w:rPr>
          <w:rFonts w:ascii="標楷體" w:eastAsia="標楷體" w:hAnsi="標楷體" w:cs="標楷體" w:hint="eastAsia"/>
          <w:sz w:val="24"/>
          <w:szCs w:val="24"/>
        </w:rPr>
        <w:t>統計資料處理        5-1資料整理與統計圖表</w:t>
      </w:r>
    </w:p>
    <w:p w:rsidR="00200C15" w:rsidRPr="00A22F5D" w:rsidRDefault="00200C15" w:rsidP="001948DA">
      <w:pPr>
        <w:spacing w:line="0" w:lineRule="atLeast"/>
        <w:rPr>
          <w:rFonts w:ascii="標楷體" w:eastAsia="標楷體" w:hAnsi="標楷體" w:cs="標楷體"/>
          <w:sz w:val="24"/>
          <w:szCs w:val="24"/>
        </w:rPr>
      </w:pPr>
    </w:p>
    <w:p w:rsidR="00D37619" w:rsidRPr="00E8654C" w:rsidRDefault="00D37619" w:rsidP="00FC1B4B">
      <w:pPr>
        <w:pStyle w:val="aff0"/>
        <w:numPr>
          <w:ilvl w:val="0"/>
          <w:numId w:val="35"/>
        </w:numPr>
        <w:spacing w:line="0" w:lineRule="atLeast"/>
        <w:ind w:leftChars="0"/>
        <w:rPr>
          <w:rFonts w:ascii="標楷體" w:eastAsia="標楷體" w:hAnsi="標楷體" w:cs="標楷體"/>
          <w:b/>
          <w:color w:val="FF0000"/>
          <w:sz w:val="24"/>
          <w:szCs w:val="24"/>
        </w:rPr>
      </w:pPr>
      <w:r w:rsidRPr="00FC1B4B">
        <w:rPr>
          <w:rFonts w:ascii="標楷體" w:eastAsia="標楷體" w:hAnsi="標楷體" w:cs="標楷體"/>
          <w:b/>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691"/>
        <w:gridCol w:w="1418"/>
        <w:gridCol w:w="1540"/>
        <w:gridCol w:w="2835"/>
        <w:gridCol w:w="708"/>
        <w:gridCol w:w="2268"/>
        <w:gridCol w:w="1418"/>
        <w:gridCol w:w="1417"/>
        <w:gridCol w:w="1784"/>
      </w:tblGrid>
      <w:tr w:rsidR="00E8654C" w:rsidRPr="002026C7" w:rsidTr="00805AF7">
        <w:trPr>
          <w:jc w:val="center"/>
        </w:trPr>
        <w:tc>
          <w:tcPr>
            <w:tcW w:w="1691" w:type="dxa"/>
            <w:vMerge w:val="restart"/>
            <w:tcBorders>
              <w:top w:val="single" w:sz="8" w:space="0" w:color="000000"/>
              <w:left w:val="single" w:sz="8" w:space="0" w:color="000000"/>
              <w:right w:val="single" w:sz="8" w:space="0" w:color="000000"/>
            </w:tcBorders>
            <w:vAlign w:val="center"/>
          </w:tcPr>
          <w:p w:rsidR="00E8654C" w:rsidRPr="00EA7A47" w:rsidRDefault="00E8654C" w:rsidP="00C37648">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教學期程</w:t>
            </w:r>
          </w:p>
        </w:tc>
        <w:tc>
          <w:tcPr>
            <w:tcW w:w="2958" w:type="dxa"/>
            <w:gridSpan w:val="2"/>
            <w:tcBorders>
              <w:top w:val="single" w:sz="8" w:space="0" w:color="000000"/>
              <w:left w:val="single" w:sz="8" w:space="0" w:color="000000"/>
              <w:bottom w:val="single" w:sz="8" w:space="0" w:color="000000"/>
              <w:right w:val="single" w:sz="8" w:space="0" w:color="000000"/>
            </w:tcBorders>
          </w:tcPr>
          <w:p w:rsidR="00E8654C" w:rsidRPr="00EA7A47" w:rsidRDefault="00E8654C" w:rsidP="00C37648">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學習重點</w:t>
            </w:r>
          </w:p>
        </w:tc>
        <w:tc>
          <w:tcPr>
            <w:tcW w:w="2835"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C37648">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單元/主題名稱與活動內容</w:t>
            </w:r>
          </w:p>
        </w:tc>
        <w:tc>
          <w:tcPr>
            <w:tcW w:w="708"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C37648">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C37648">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教學資源/學習策略</w:t>
            </w:r>
          </w:p>
        </w:tc>
        <w:tc>
          <w:tcPr>
            <w:tcW w:w="1418"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C37648">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評量方式</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C37648">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融入議題</w:t>
            </w:r>
          </w:p>
        </w:tc>
        <w:tc>
          <w:tcPr>
            <w:tcW w:w="1784" w:type="dxa"/>
            <w:vMerge w:val="restart"/>
            <w:tcBorders>
              <w:top w:val="single" w:sz="8" w:space="0" w:color="000000"/>
              <w:right w:val="single" w:sz="8" w:space="0" w:color="000000"/>
            </w:tcBorders>
            <w:vAlign w:val="center"/>
          </w:tcPr>
          <w:p w:rsidR="00E8654C" w:rsidRPr="00EA7A47" w:rsidRDefault="00E8654C" w:rsidP="00C37648">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備註</w:t>
            </w:r>
          </w:p>
        </w:tc>
      </w:tr>
      <w:tr w:rsidR="00E8654C" w:rsidRPr="002026C7" w:rsidTr="00805AF7">
        <w:trPr>
          <w:jc w:val="center"/>
        </w:trPr>
        <w:tc>
          <w:tcPr>
            <w:tcW w:w="1691" w:type="dxa"/>
            <w:vMerge/>
            <w:tcBorders>
              <w:left w:val="single" w:sz="8" w:space="0" w:color="000000"/>
              <w:bottom w:val="single" w:sz="8" w:space="0" w:color="000000"/>
              <w:right w:val="single" w:sz="8" w:space="0" w:color="000000"/>
            </w:tcBorders>
            <w:vAlign w:val="center"/>
          </w:tcPr>
          <w:p w:rsidR="00E8654C" w:rsidRPr="002026C7" w:rsidRDefault="00E8654C" w:rsidP="00C3764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8" w:type="dxa"/>
            <w:tcBorders>
              <w:top w:val="single" w:sz="8" w:space="0" w:color="000000"/>
              <w:left w:val="single" w:sz="8" w:space="0" w:color="000000"/>
              <w:bottom w:val="single" w:sz="8" w:space="0" w:color="000000"/>
              <w:right w:val="single" w:sz="8" w:space="0" w:color="000000"/>
            </w:tcBorders>
            <w:vAlign w:val="center"/>
          </w:tcPr>
          <w:p w:rsidR="00E8654C" w:rsidRPr="00EA7A47" w:rsidRDefault="00E8654C" w:rsidP="00C37648">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學習表現</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C37648">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學習內容</w:t>
            </w:r>
          </w:p>
        </w:tc>
        <w:tc>
          <w:tcPr>
            <w:tcW w:w="2835"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C3764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708"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C3764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268"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C3764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8"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C3764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C3764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84" w:type="dxa"/>
            <w:vMerge/>
            <w:tcBorders>
              <w:bottom w:val="single" w:sz="8" w:space="0" w:color="000000"/>
              <w:right w:val="single" w:sz="8" w:space="0" w:color="000000"/>
            </w:tcBorders>
            <w:vAlign w:val="center"/>
          </w:tcPr>
          <w:p w:rsidR="00E8654C" w:rsidRPr="002026C7" w:rsidRDefault="00E8654C" w:rsidP="00C3764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E8654C" w:rsidRPr="00500692" w:rsidTr="00805AF7">
        <w:trPr>
          <w:trHeight w:val="880"/>
          <w:jc w:val="center"/>
        </w:trPr>
        <w:tc>
          <w:tcPr>
            <w:tcW w:w="1691" w:type="dxa"/>
            <w:tcBorders>
              <w:top w:val="single" w:sz="8" w:space="0" w:color="000000"/>
              <w:left w:val="single" w:sz="8" w:space="0" w:color="000000"/>
              <w:bottom w:val="single" w:sz="8" w:space="0" w:color="000000"/>
              <w:right w:val="single" w:sz="8" w:space="0" w:color="000000"/>
            </w:tcBorders>
            <w:vAlign w:val="center"/>
          </w:tcPr>
          <w:p w:rsidR="00E8654C" w:rsidRDefault="00A52A2A" w:rsidP="00C37648">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呈現</w:t>
            </w:r>
            <w:r w:rsidR="00E8654C" w:rsidRPr="00500692">
              <w:rPr>
                <w:rFonts w:ascii="標楷體" w:eastAsia="標楷體" w:hAnsi="標楷體" w:cs="標楷體"/>
                <w:color w:val="FF0000"/>
                <w:sz w:val="24"/>
                <w:szCs w:val="24"/>
              </w:rPr>
              <w:t>週</w:t>
            </w:r>
            <w:r>
              <w:rPr>
                <w:rFonts w:ascii="標楷體" w:eastAsia="標楷體" w:hAnsi="標楷體" w:cs="標楷體" w:hint="eastAsia"/>
                <w:color w:val="FF0000"/>
                <w:sz w:val="24"/>
                <w:szCs w:val="24"/>
              </w:rPr>
              <w:t>及</w:t>
            </w:r>
            <w:r>
              <w:rPr>
                <w:rFonts w:ascii="標楷體" w:eastAsia="標楷體" w:hAnsi="標楷體" w:cs="標楷體"/>
                <w:color w:val="FF0000"/>
                <w:sz w:val="24"/>
                <w:szCs w:val="24"/>
              </w:rPr>
              <w:t>起訖時間</w:t>
            </w:r>
          </w:p>
          <w:p w:rsidR="00A52A2A" w:rsidRDefault="00A52A2A" w:rsidP="00C37648">
            <w:pPr>
              <w:ind w:firstLine="0"/>
              <w:rPr>
                <w:rFonts w:ascii="標楷體" w:eastAsia="標楷體" w:hAnsi="標楷體" w:cs="標楷體"/>
                <w:color w:val="FF0000"/>
                <w:sz w:val="24"/>
                <w:szCs w:val="24"/>
              </w:rPr>
            </w:pPr>
          </w:p>
          <w:p w:rsidR="00A52A2A" w:rsidRDefault="00A52A2A" w:rsidP="00C37648">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例如：</w:t>
            </w:r>
          </w:p>
          <w:p w:rsidR="00A52A2A" w:rsidRDefault="00A52A2A" w:rsidP="00C37648">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第一週</w:t>
            </w:r>
          </w:p>
          <w:p w:rsidR="00A52A2A" w:rsidRPr="00A52A2A" w:rsidRDefault="00A52A2A" w:rsidP="00C37648">
            <w:pPr>
              <w:ind w:firstLine="0"/>
              <w:rPr>
                <w:rFonts w:eastAsia="標楷體"/>
                <w:color w:val="FF0000"/>
              </w:rPr>
            </w:pPr>
            <w:r w:rsidRPr="00A52A2A">
              <w:rPr>
                <w:rFonts w:eastAsia="標楷體"/>
                <w:color w:val="FF0000"/>
              </w:rPr>
              <w:t>08/26~08/30</w:t>
            </w:r>
          </w:p>
        </w:tc>
        <w:tc>
          <w:tcPr>
            <w:tcW w:w="1418" w:type="dxa"/>
            <w:tcBorders>
              <w:top w:val="single" w:sz="8" w:space="0" w:color="000000"/>
              <w:left w:val="single" w:sz="8" w:space="0" w:color="000000"/>
              <w:bottom w:val="single" w:sz="8" w:space="0" w:color="000000"/>
              <w:right w:val="single" w:sz="8" w:space="0" w:color="000000"/>
            </w:tcBorders>
          </w:tcPr>
          <w:p w:rsidR="00E8654C" w:rsidRPr="00E8654C" w:rsidRDefault="00E8654C" w:rsidP="00C37648">
            <w:pPr>
              <w:pStyle w:val="Default"/>
              <w:rPr>
                <w:rFonts w:ascii="Times New Roman" w:eastAsia="標楷體" w:hAnsi="Times New Roman" w:cs="Times New Roman"/>
                <w:color w:val="auto"/>
              </w:rPr>
            </w:pP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8654C" w:rsidRPr="00E8654C" w:rsidRDefault="00E8654C" w:rsidP="00C37648">
            <w:pPr>
              <w:rPr>
                <w:rFonts w:eastAsia="標楷體"/>
                <w:color w:val="auto"/>
                <w:sz w:val="24"/>
                <w:szCs w:val="24"/>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E8654C" w:rsidRDefault="00E8654C" w:rsidP="00C37648">
            <w:pPr>
              <w:rPr>
                <w:rFonts w:ascii="標楷體" w:eastAsia="標楷體" w:hAnsi="標楷體" w:cs="標楷體"/>
                <w:color w:val="FF0000"/>
                <w:sz w:val="24"/>
                <w:szCs w:val="24"/>
              </w:rPr>
            </w:pPr>
            <w:r w:rsidRPr="00500692">
              <w:rPr>
                <w:rFonts w:ascii="標楷體" w:eastAsia="標楷體" w:hAnsi="標楷體" w:cs="標楷體"/>
                <w:color w:val="FF0000"/>
                <w:sz w:val="24"/>
                <w:szCs w:val="24"/>
              </w:rPr>
              <w:t>例如：</w:t>
            </w:r>
          </w:p>
          <w:p w:rsidR="00E8654C" w:rsidRPr="00500692" w:rsidRDefault="00E8654C" w:rsidP="00C37648">
            <w:pPr>
              <w:rPr>
                <w:rFonts w:ascii="標楷體" w:eastAsia="標楷體" w:hAnsi="標楷體" w:cs="標楷體"/>
                <w:color w:val="FF0000"/>
                <w:sz w:val="24"/>
                <w:szCs w:val="24"/>
              </w:rPr>
            </w:pPr>
            <w:r w:rsidRPr="00500692">
              <w:rPr>
                <w:rFonts w:ascii="標楷體" w:eastAsia="標楷體" w:hAnsi="標楷體" w:cs="標楷體"/>
                <w:color w:val="FF0000"/>
                <w:sz w:val="24"/>
                <w:szCs w:val="24"/>
              </w:rPr>
              <w:t>單元一</w:t>
            </w:r>
          </w:p>
          <w:p w:rsidR="00E8654C" w:rsidRPr="00500692" w:rsidRDefault="00E8654C" w:rsidP="00C37648">
            <w:pPr>
              <w:rPr>
                <w:rFonts w:ascii="標楷體" w:eastAsia="標楷體" w:hAnsi="標楷體" w:cs="標楷體"/>
                <w:color w:val="FF0000"/>
                <w:sz w:val="24"/>
                <w:szCs w:val="24"/>
              </w:rPr>
            </w:pPr>
            <w:r w:rsidRPr="00500692">
              <w:rPr>
                <w:rFonts w:ascii="標楷體" w:eastAsia="標楷體" w:hAnsi="標楷體" w:cs="標楷體"/>
                <w:color w:val="FF0000"/>
                <w:sz w:val="24"/>
                <w:szCs w:val="24"/>
              </w:rPr>
              <w:t>活動一：</w:t>
            </w:r>
          </w:p>
          <w:p w:rsidR="00E8654C" w:rsidRPr="00500692" w:rsidRDefault="00E8654C" w:rsidP="00C37648">
            <w:pPr>
              <w:rPr>
                <w:rFonts w:ascii="標楷體" w:eastAsia="標楷體" w:hAnsi="標楷體" w:cs="標楷體"/>
                <w:color w:val="FF0000"/>
                <w:sz w:val="24"/>
                <w:szCs w:val="24"/>
              </w:rPr>
            </w:pPr>
            <w:r w:rsidRPr="00500692">
              <w:rPr>
                <w:rFonts w:ascii="標楷體" w:eastAsia="標楷體" w:hAnsi="標楷體" w:cs="標楷體"/>
                <w:color w:val="FF0000"/>
                <w:sz w:val="24"/>
                <w:szCs w:val="24"/>
              </w:rPr>
              <w:t>﹙活動重點之詳略由各校自行斟酌決定﹚</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8654C" w:rsidRPr="00500692" w:rsidRDefault="00A52A2A" w:rsidP="00C37648">
            <w:pPr>
              <w:ind w:left="317" w:hanging="317"/>
              <w:jc w:val="left"/>
              <w:rPr>
                <w:rFonts w:ascii="標楷體" w:eastAsia="標楷體" w:hAnsi="標楷體" w:cs="標楷體"/>
                <w:color w:val="FF0000"/>
                <w:sz w:val="24"/>
                <w:szCs w:val="24"/>
              </w:rPr>
            </w:pPr>
            <w:r>
              <w:rPr>
                <w:rFonts w:ascii="標楷體" w:eastAsia="標楷體" w:hAnsi="標楷體" w:cs="標楷體"/>
                <w:noProof/>
                <w:color w:val="FF0000"/>
                <w:sz w:val="24"/>
                <w:szCs w:val="24"/>
              </w:rPr>
              <mc:AlternateContent>
                <mc:Choice Requires="wps">
                  <w:drawing>
                    <wp:anchor distT="0" distB="0" distL="114300" distR="114300" simplePos="0" relativeHeight="251661312" behindDoc="0" locked="0" layoutInCell="1" allowOverlap="1" wp14:anchorId="7418D5CF" wp14:editId="77CF4D86">
                      <wp:simplePos x="0" y="0"/>
                      <wp:positionH relativeFrom="column">
                        <wp:posOffset>365760</wp:posOffset>
                      </wp:positionH>
                      <wp:positionV relativeFrom="paragraph">
                        <wp:posOffset>1114425</wp:posOffset>
                      </wp:positionV>
                      <wp:extent cx="2371725" cy="2400300"/>
                      <wp:effectExtent l="0" t="952500" r="123825" b="19050"/>
                      <wp:wrapNone/>
                      <wp:docPr id="3" name="圓角矩形圖說文字 3"/>
                      <wp:cNvGraphicFramePr/>
                      <a:graphic xmlns:a="http://schemas.openxmlformats.org/drawingml/2006/main">
                        <a:graphicData uri="http://schemas.microsoft.com/office/word/2010/wordprocessingShape">
                          <wps:wsp>
                            <wps:cNvSpPr/>
                            <wps:spPr>
                              <a:xfrm>
                                <a:off x="0" y="0"/>
                                <a:ext cx="2371725" cy="2400300"/>
                              </a:xfrm>
                              <a:prstGeom prst="wedgeRoundRectCallout">
                                <a:avLst>
                                  <a:gd name="adj1" fmla="val 52777"/>
                                  <a:gd name="adj2" fmla="val -88385"/>
                                  <a:gd name="adj3" fmla="val 16667"/>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575D0" w:rsidRPr="00BE0AE1" w:rsidRDefault="00A575D0" w:rsidP="00A52A2A">
                                  <w:pPr>
                                    <w:pBdr>
                                      <w:top w:val="nil"/>
                                      <w:left w:val="nil"/>
                                      <w:bottom w:val="nil"/>
                                      <w:right w:val="nil"/>
                                      <w:between w:val="nil"/>
                                    </w:pBdr>
                                    <w:spacing w:line="240" w:lineRule="atLeast"/>
                                    <w:rPr>
                                      <w:rFonts w:ascii="標楷體" w:eastAsia="標楷體" w:hAnsi="標楷體"/>
                                      <w:b/>
                                      <w:sz w:val="28"/>
                                      <w:szCs w:val="28"/>
                                    </w:rPr>
                                  </w:pPr>
                                  <w:r w:rsidRPr="00BE0AE1">
                                    <w:rPr>
                                      <w:rFonts w:ascii="標楷體" w:eastAsia="標楷體" w:hAnsi="標楷體" w:hint="eastAsia"/>
                                      <w:b/>
                                      <w:sz w:val="28"/>
                                      <w:szCs w:val="28"/>
                                    </w:rPr>
                                    <w:t>若有融入議題，一定要摘錄實質內涵，</w:t>
                                  </w:r>
                                  <w:r>
                                    <w:rPr>
                                      <w:rFonts w:ascii="標楷體" w:eastAsia="標楷體" w:hAnsi="標楷體" w:hint="eastAsia"/>
                                      <w:b/>
                                      <w:sz w:val="28"/>
                                      <w:szCs w:val="28"/>
                                    </w:rPr>
                                    <w:t>實質內涵放置於學重點或融入議題欄位均可，但務必於「</w:t>
                                  </w:r>
                                  <w:r w:rsidRPr="00A52A2A">
                                    <w:rPr>
                                      <w:rFonts w:ascii="標楷體" w:eastAsia="標楷體" w:hAnsi="標楷體"/>
                                      <w:b/>
                                      <w:sz w:val="28"/>
                                      <w:szCs w:val="28"/>
                                    </w:rPr>
                                    <w:t>單元/主題名稱與活動內容</w:t>
                                  </w:r>
                                  <w:r>
                                    <w:rPr>
                                      <w:rFonts w:ascii="標楷體" w:eastAsia="標楷體" w:hAnsi="標楷體" w:hint="eastAsia"/>
                                      <w:b/>
                                      <w:sz w:val="28"/>
                                      <w:szCs w:val="28"/>
                                    </w:rPr>
                                    <w:t>」欄位需呈現相關議題之教學設計，</w:t>
                                  </w:r>
                                  <w:r w:rsidRPr="00BE0AE1">
                                    <w:rPr>
                                      <w:rFonts w:ascii="標楷體" w:eastAsia="標楷體" w:hAnsi="標楷體" w:hint="eastAsia"/>
                                      <w:b/>
                                      <w:sz w:val="28"/>
                                      <w:szCs w:val="28"/>
                                    </w:rPr>
                                    <w:t>否則至少會被列入「修正後通過」。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18D5CF"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圓角矩形圖說文字 3" o:spid="_x0000_s1026" type="#_x0000_t62" style="position:absolute;left:0;text-align:left;margin-left:28.8pt;margin-top:87.75pt;width:186.75pt;height:18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" adj="22200,-8291" fillcolor="#5b9bd5 [3204]" strokecolor="#1f4d78 [1604]" strokeweight="1pt">
                      <v:textbox>
                        <w:txbxContent>
                          <w:p w:rsidR="00A575D0" w:rsidRPr="00BE0AE1" w:rsidRDefault="00A575D0" w:rsidP="00A52A2A">
                            <w:pPr>
                              <w:pBdr>
                                <w:top w:val="nil"/>
                                <w:left w:val="nil"/>
                                <w:bottom w:val="nil"/>
                                <w:right w:val="nil"/>
                                <w:between w:val="nil"/>
                              </w:pBdr>
                              <w:spacing w:line="240" w:lineRule="atLeast"/>
                              <w:rPr>
                                <w:rFonts w:ascii="標楷體" w:eastAsia="標楷體" w:hAnsi="標楷體"/>
                                <w:b/>
                                <w:sz w:val="28"/>
                                <w:szCs w:val="28"/>
                              </w:rPr>
                            </w:pPr>
                            <w:r w:rsidRPr="00BE0AE1">
                              <w:rPr>
                                <w:rFonts w:ascii="標楷體" w:eastAsia="標楷體" w:hAnsi="標楷體" w:hint="eastAsia"/>
                                <w:b/>
                                <w:sz w:val="28"/>
                                <w:szCs w:val="28"/>
                              </w:rPr>
                              <w:t>若有融入議題，一定要摘錄實質內涵，</w:t>
                            </w:r>
                            <w:r>
                              <w:rPr>
                                <w:rFonts w:ascii="標楷體" w:eastAsia="標楷體" w:hAnsi="標楷體" w:hint="eastAsia"/>
                                <w:b/>
                                <w:sz w:val="28"/>
                                <w:szCs w:val="28"/>
                              </w:rPr>
                              <w:t>實質內涵放置於學重點或融入議題欄位均可，但務必於「</w:t>
                            </w:r>
                            <w:r w:rsidRPr="00A52A2A">
                              <w:rPr>
                                <w:rFonts w:ascii="標楷體" w:eastAsia="標楷體" w:hAnsi="標楷體"/>
                                <w:b/>
                                <w:sz w:val="28"/>
                                <w:szCs w:val="28"/>
                              </w:rPr>
                              <w:t>單元/主題名稱與活動內容</w:t>
                            </w:r>
                            <w:r>
                              <w:rPr>
                                <w:rFonts w:ascii="標楷體" w:eastAsia="標楷體" w:hAnsi="標楷體" w:hint="eastAsia"/>
                                <w:b/>
                                <w:sz w:val="28"/>
                                <w:szCs w:val="28"/>
                              </w:rPr>
                              <w:t>」欄位需呈現相關議題之教學設計，</w:t>
                            </w:r>
                            <w:r w:rsidRPr="00BE0AE1">
                              <w:rPr>
                                <w:rFonts w:ascii="標楷體" w:eastAsia="標楷體" w:hAnsi="標楷體" w:hint="eastAsia"/>
                                <w:b/>
                                <w:sz w:val="28"/>
                                <w:szCs w:val="28"/>
                              </w:rPr>
                              <w:t>否則至少會被列入「修正後通過」。</w:t>
                            </w:r>
                          </w:p>
                        </w:txbxContent>
                      </v:textbox>
                    </v:shape>
                  </w:pict>
                </mc:Fallback>
              </mc:AlternateConten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8654C" w:rsidRPr="00500692" w:rsidRDefault="00E8654C" w:rsidP="00C37648">
            <w:pPr>
              <w:ind w:left="92" w:hanging="7"/>
              <w:jc w:val="left"/>
              <w:rPr>
                <w:rFonts w:ascii="標楷體" w:eastAsia="標楷體" w:hAnsi="標楷體" w:cs="標楷體"/>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8654C" w:rsidRPr="00500692" w:rsidRDefault="00E8654C" w:rsidP="00C37648">
            <w:pPr>
              <w:ind w:left="-22" w:hanging="7"/>
              <w:rPr>
                <w:rFonts w:ascii="標楷體" w:eastAsia="標楷體" w:hAnsi="標楷體" w:cs="標楷體"/>
                <w:color w:val="FF0000"/>
                <w:sz w:val="24"/>
                <w:szCs w:val="24"/>
              </w:rPr>
            </w:pPr>
            <w:r w:rsidRPr="00500692">
              <w:rPr>
                <w:rFonts w:ascii="標楷體" w:eastAsia="標楷體" w:hAnsi="標楷體" w:cs="標楷體" w:hint="eastAsia"/>
                <w:color w:val="FF0000"/>
                <w:sz w:val="24"/>
                <w:szCs w:val="24"/>
              </w:rPr>
              <w:t>例</w:t>
            </w:r>
            <w:r w:rsidRPr="00500692">
              <w:rPr>
                <w:rFonts w:ascii="標楷體" w:eastAsia="標楷體" w:hAnsi="標楷體" w:cs="標楷體"/>
                <w:color w:val="FF0000"/>
                <w:sz w:val="24"/>
                <w:szCs w:val="24"/>
              </w:rPr>
              <w:t>如：</w:t>
            </w:r>
          </w:p>
          <w:p w:rsidR="00E8654C" w:rsidRPr="00500692" w:rsidRDefault="00E8654C" w:rsidP="00C37648">
            <w:pPr>
              <w:ind w:left="311" w:hanging="219"/>
              <w:rPr>
                <w:rFonts w:ascii="標楷體" w:eastAsia="標楷體" w:hAnsi="標楷體" w:cs="標楷體"/>
                <w:color w:val="FF0000"/>
                <w:sz w:val="24"/>
                <w:szCs w:val="24"/>
              </w:rPr>
            </w:pPr>
            <w:r w:rsidRPr="00500692">
              <w:rPr>
                <w:rFonts w:ascii="標楷體" w:eastAsia="標楷體" w:hAnsi="標楷體" w:cs="標楷體"/>
                <w:color w:val="FF0000"/>
                <w:sz w:val="24"/>
                <w:szCs w:val="24"/>
              </w:rPr>
              <w:t>1.觀察記錄</w:t>
            </w:r>
          </w:p>
          <w:p w:rsidR="00E8654C" w:rsidRPr="00500692" w:rsidRDefault="00E8654C" w:rsidP="00C37648">
            <w:pPr>
              <w:ind w:left="311" w:hanging="219"/>
              <w:rPr>
                <w:rFonts w:ascii="標楷體" w:eastAsia="標楷體" w:hAnsi="標楷體" w:cs="標楷體"/>
                <w:color w:val="FF0000"/>
                <w:sz w:val="24"/>
                <w:szCs w:val="24"/>
              </w:rPr>
            </w:pPr>
            <w:r w:rsidRPr="00500692">
              <w:rPr>
                <w:rFonts w:ascii="標楷體" w:eastAsia="標楷體" w:hAnsi="標楷體" w:cs="標楷體" w:hint="eastAsia"/>
                <w:color w:val="FF0000"/>
                <w:sz w:val="24"/>
                <w:szCs w:val="24"/>
              </w:rPr>
              <w:t>2.</w:t>
            </w:r>
            <w:r w:rsidRPr="00500692">
              <w:rPr>
                <w:rFonts w:ascii="標楷體" w:eastAsia="標楷體" w:hAnsi="標楷體" w:cs="標楷體"/>
                <w:color w:val="FF0000"/>
                <w:sz w:val="24"/>
                <w:szCs w:val="24"/>
              </w:rPr>
              <w:t>學習單</w:t>
            </w:r>
          </w:p>
          <w:p w:rsidR="00E8654C" w:rsidRPr="00500692" w:rsidRDefault="00E8654C" w:rsidP="00C37648">
            <w:pPr>
              <w:ind w:left="92" w:hanging="7"/>
              <w:rPr>
                <w:rFonts w:ascii="標楷體" w:eastAsia="標楷體" w:hAnsi="標楷體" w:cs="標楷體"/>
                <w:color w:val="FF0000"/>
                <w:sz w:val="24"/>
                <w:szCs w:val="24"/>
              </w:rPr>
            </w:pPr>
            <w:r w:rsidRPr="00500692">
              <w:rPr>
                <w:rFonts w:ascii="標楷體" w:eastAsia="標楷體" w:hAnsi="標楷體" w:cs="標楷體" w:hint="eastAsia"/>
                <w:color w:val="FF0000"/>
                <w:sz w:val="24"/>
                <w:szCs w:val="24"/>
              </w:rPr>
              <w:t>3</w:t>
            </w:r>
            <w:r w:rsidRPr="00500692">
              <w:rPr>
                <w:rFonts w:ascii="標楷體" w:eastAsia="標楷體" w:hAnsi="標楷體" w:cs="標楷體"/>
                <w:color w:val="FF0000"/>
                <w:sz w:val="24"/>
                <w:szCs w:val="24"/>
              </w:rPr>
              <w:t>.參與態度</w:t>
            </w:r>
          </w:p>
          <w:p w:rsidR="00E8654C" w:rsidRPr="00500692" w:rsidRDefault="00E8654C" w:rsidP="00C37648">
            <w:pPr>
              <w:ind w:left="92" w:hanging="7"/>
              <w:rPr>
                <w:rFonts w:ascii="標楷體" w:eastAsia="標楷體" w:hAnsi="標楷體" w:cs="標楷體"/>
                <w:color w:val="FF0000"/>
                <w:sz w:val="24"/>
                <w:szCs w:val="24"/>
              </w:rPr>
            </w:pPr>
            <w:r w:rsidRPr="00500692">
              <w:rPr>
                <w:rFonts w:ascii="標楷體" w:eastAsia="標楷體" w:hAnsi="標楷體" w:cs="標楷體" w:hint="eastAsia"/>
                <w:color w:val="FF0000"/>
                <w:sz w:val="24"/>
                <w:szCs w:val="24"/>
              </w:rPr>
              <w:t>4.</w:t>
            </w:r>
            <w:r w:rsidRPr="00500692">
              <w:rPr>
                <w:rFonts w:ascii="標楷體" w:eastAsia="標楷體" w:hAnsi="標楷體" w:cs="標楷體"/>
                <w:color w:val="FF0000"/>
                <w:sz w:val="24"/>
                <w:szCs w:val="24"/>
              </w:rPr>
              <w:t>合作能力</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8654C" w:rsidRPr="00500692" w:rsidRDefault="00E8654C" w:rsidP="00C37648">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例如：</w:t>
            </w:r>
          </w:p>
          <w:p w:rsidR="00E8654C" w:rsidRPr="00500692" w:rsidRDefault="00E8654C" w:rsidP="00C37648">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性別平等、</w:t>
            </w:r>
          </w:p>
          <w:p w:rsidR="00E8654C" w:rsidRPr="00500692" w:rsidRDefault="00E8654C" w:rsidP="00C37648">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人權、環境</w:t>
            </w:r>
          </w:p>
          <w:p w:rsidR="00E8654C" w:rsidRPr="00500692" w:rsidRDefault="00E8654C" w:rsidP="00C37648">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海洋、品德</w:t>
            </w:r>
          </w:p>
          <w:p w:rsidR="00E8654C" w:rsidRPr="00500692" w:rsidRDefault="00E8654C" w:rsidP="00C37648">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生命、法治</w:t>
            </w:r>
          </w:p>
          <w:p w:rsidR="00E8654C" w:rsidRPr="00500692" w:rsidRDefault="00E8654C" w:rsidP="00C37648">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AVGmdBU" w:hint="eastAsia"/>
                <w:color w:val="FF0000"/>
                <w:sz w:val="24"/>
                <w:szCs w:val="24"/>
              </w:rPr>
              <w:t>科技、資</w:t>
            </w:r>
            <w:r w:rsidRPr="00500692">
              <w:rPr>
                <w:rFonts w:ascii="標楷體" w:eastAsia="標楷體" w:hAnsi="標楷體" w:cs="DFKaiShu-SB-Estd-BF" w:hint="eastAsia"/>
                <w:color w:val="FF0000"/>
                <w:sz w:val="24"/>
                <w:szCs w:val="24"/>
              </w:rPr>
              <w:t>訊</w:t>
            </w:r>
          </w:p>
          <w:p w:rsidR="00E8654C" w:rsidRPr="00500692" w:rsidRDefault="00E8654C" w:rsidP="00C37648">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能源、安全</w:t>
            </w:r>
          </w:p>
          <w:p w:rsidR="00E8654C" w:rsidRPr="00500692" w:rsidRDefault="00E8654C" w:rsidP="00C37648">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防災、</w:t>
            </w:r>
          </w:p>
          <w:p w:rsidR="00E8654C" w:rsidRPr="00500692" w:rsidRDefault="00E8654C" w:rsidP="00C37648">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家庭教育、</w:t>
            </w:r>
          </w:p>
          <w:p w:rsidR="00E8654C" w:rsidRPr="00500692" w:rsidRDefault="00E8654C" w:rsidP="00C37648">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生涯規劃、</w:t>
            </w:r>
          </w:p>
          <w:p w:rsidR="00E8654C" w:rsidRPr="00500692" w:rsidRDefault="00E8654C" w:rsidP="00C37648">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多元文化、</w:t>
            </w:r>
          </w:p>
          <w:p w:rsidR="00E8654C" w:rsidRPr="00500692" w:rsidRDefault="00E8654C" w:rsidP="00C37648">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DFKaiShu-SB-Estd-BF" w:hint="eastAsia"/>
                <w:color w:val="FF0000"/>
                <w:sz w:val="24"/>
                <w:szCs w:val="24"/>
              </w:rPr>
              <w:t>閱</w:t>
            </w:r>
            <w:r w:rsidRPr="00500692">
              <w:rPr>
                <w:rFonts w:ascii="標楷體" w:eastAsia="標楷體" w:hAnsi="標楷體" w:cs="新細明體" w:hint="eastAsia"/>
                <w:color w:val="FF0000"/>
                <w:sz w:val="24"/>
                <w:szCs w:val="24"/>
              </w:rPr>
              <w:t>讀</w:t>
            </w:r>
            <w:r w:rsidRPr="00500692">
              <w:rPr>
                <w:rFonts w:ascii="標楷體" w:eastAsia="標楷體" w:hAnsi="標楷體" w:cs="AVGmdBU" w:hint="eastAsia"/>
                <w:color w:val="FF0000"/>
                <w:sz w:val="24"/>
                <w:szCs w:val="24"/>
              </w:rPr>
              <w:t>素養、</w:t>
            </w:r>
          </w:p>
          <w:p w:rsidR="00E8654C" w:rsidRPr="00500692" w:rsidRDefault="00E8654C" w:rsidP="00C37648">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戶外教育、</w:t>
            </w:r>
          </w:p>
          <w:p w:rsidR="00E8654C" w:rsidRPr="00500692" w:rsidRDefault="00E8654C" w:rsidP="00C37648">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AVGmdBU" w:hint="eastAsia"/>
                <w:color w:val="FF0000"/>
                <w:sz w:val="24"/>
                <w:szCs w:val="24"/>
              </w:rPr>
              <w:t>國</w:t>
            </w:r>
            <w:r w:rsidRPr="00500692">
              <w:rPr>
                <w:rFonts w:ascii="標楷體" w:eastAsia="標楷體" w:hAnsi="標楷體" w:cs="DFKaiShu-SB-Estd-BF" w:hint="eastAsia"/>
                <w:color w:val="FF0000"/>
                <w:sz w:val="24"/>
                <w:szCs w:val="24"/>
              </w:rPr>
              <w:t>際教育、</w:t>
            </w:r>
          </w:p>
          <w:p w:rsidR="00E8654C" w:rsidRPr="00500692" w:rsidRDefault="00E8654C" w:rsidP="00C37648">
            <w:pPr>
              <w:autoSpaceDE w:val="0"/>
              <w:autoSpaceDN w:val="0"/>
              <w:adjustRightInd w:val="0"/>
              <w:rPr>
                <w:rFonts w:ascii="標楷體" w:eastAsia="標楷體" w:hAnsi="標楷體" w:cs="標楷體"/>
                <w:sz w:val="24"/>
                <w:szCs w:val="24"/>
              </w:rPr>
            </w:pPr>
            <w:r w:rsidRPr="00500692">
              <w:rPr>
                <w:rFonts w:ascii="標楷體" w:eastAsia="標楷體" w:hAnsi="標楷體" w:cs="DFKaiShu-SB-Estd-BF" w:hint="eastAsia"/>
                <w:color w:val="FF0000"/>
                <w:sz w:val="24"/>
                <w:szCs w:val="24"/>
              </w:rPr>
              <w:lastRenderedPageBreak/>
              <w:t>原住民族教育</w:t>
            </w:r>
          </w:p>
        </w:tc>
        <w:tc>
          <w:tcPr>
            <w:tcW w:w="1784" w:type="dxa"/>
            <w:tcBorders>
              <w:top w:val="single" w:sz="8" w:space="0" w:color="000000"/>
              <w:bottom w:val="single" w:sz="8" w:space="0" w:color="000000"/>
              <w:right w:val="single" w:sz="8" w:space="0" w:color="000000"/>
            </w:tcBorders>
          </w:tcPr>
          <w:p w:rsidR="00E8654C" w:rsidRPr="00500692" w:rsidRDefault="00E8654C" w:rsidP="00C37648">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E8654C" w:rsidRPr="008C4AD5" w:rsidRDefault="00E8654C" w:rsidP="00E8654C">
            <w:pPr>
              <w:pStyle w:val="aff0"/>
              <w:numPr>
                <w:ilvl w:val="1"/>
                <w:numId w:val="40"/>
              </w:numPr>
              <w:tabs>
                <w:tab w:val="left" w:pos="281"/>
              </w:tabs>
              <w:adjustRightInd w:val="0"/>
              <w:snapToGrid w:val="0"/>
              <w:spacing w:line="0" w:lineRule="atLeast"/>
              <w:ind w:leftChars="0" w:left="58" w:firstLine="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E8654C" w:rsidRPr="00500692" w:rsidRDefault="00E8654C" w:rsidP="00C37648">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E8654C" w:rsidRPr="008C4AD5" w:rsidRDefault="00E8654C" w:rsidP="00E8654C">
            <w:pPr>
              <w:pStyle w:val="aff0"/>
              <w:numPr>
                <w:ilvl w:val="1"/>
                <w:numId w:val="40"/>
              </w:numPr>
              <w:tabs>
                <w:tab w:val="left" w:pos="281"/>
              </w:tabs>
              <w:adjustRightInd w:val="0"/>
              <w:snapToGrid w:val="0"/>
              <w:spacing w:line="0" w:lineRule="atLeast"/>
              <w:ind w:leftChars="0" w:left="58" w:firstLine="0"/>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E8654C" w:rsidRPr="00500692" w:rsidRDefault="00E8654C" w:rsidP="00C37648">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DB7E45" w:rsidTr="00C3764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DB7E45" w:rsidRPr="00313E21" w:rsidRDefault="00DB7E45" w:rsidP="00DB7E45">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第一週</w:t>
            </w:r>
          </w:p>
          <w:p w:rsidR="00DB7E45" w:rsidRPr="00313E21" w:rsidRDefault="00DB7E45" w:rsidP="00DB7E45">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8/30開學</w:t>
            </w:r>
          </w:p>
          <w:p w:rsidR="00DB7E45" w:rsidRPr="00313E21" w:rsidRDefault="00DB7E45" w:rsidP="00DB7E45">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8/30-8/30</w:t>
            </w:r>
          </w:p>
        </w:tc>
        <w:tc>
          <w:tcPr>
            <w:tcW w:w="1418" w:type="dxa"/>
            <w:tcBorders>
              <w:top w:val="single" w:sz="8" w:space="0" w:color="000000"/>
              <w:left w:val="single" w:sz="8" w:space="0" w:color="000000"/>
              <w:bottom w:val="single" w:sz="8" w:space="0" w:color="000000"/>
              <w:right w:val="single" w:sz="8" w:space="0" w:color="000000"/>
            </w:tcBorders>
          </w:tcPr>
          <w:p w:rsidR="00DB7E45" w:rsidRDefault="00DB7E45" w:rsidP="00DB7E45">
            <w:pPr>
              <w:snapToGrid w:val="0"/>
              <w:ind w:firstLine="0"/>
              <w:rPr>
                <w:rFonts w:ascii="標楷體" w:eastAsia="標楷體" w:hAnsi="標楷體"/>
                <w:sz w:val="24"/>
                <w:szCs w:val="24"/>
              </w:rPr>
            </w:pPr>
            <w:r>
              <w:rPr>
                <w:rFonts w:ascii="標楷體" w:eastAsia="標楷體" w:hAnsi="標楷體" w:cs="標楷體"/>
                <w:sz w:val="24"/>
                <w:szCs w:val="24"/>
              </w:rPr>
              <w:t xml:space="preserve">a-Ⅳ-5 </w:t>
            </w:r>
            <w:r w:rsidRPr="000A467E">
              <w:rPr>
                <w:rFonts w:ascii="標楷體" w:eastAsia="標楷體" w:hAnsi="標楷體" w:cs="標楷體"/>
                <w:sz w:val="24"/>
                <w:szCs w:val="24"/>
              </w:rPr>
              <w:t>認識多項式及相關名詞，並熟練多項式的四則運算及運用乘法公式。</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DB7E45" w:rsidRDefault="00DB7E45" w:rsidP="00DB7E45">
            <w:pPr>
              <w:snapToGrid w:val="0"/>
              <w:ind w:firstLine="0"/>
              <w:rPr>
                <w:rFonts w:ascii="標楷體" w:eastAsia="標楷體" w:hAnsi="標楷體"/>
                <w:sz w:val="24"/>
                <w:szCs w:val="24"/>
              </w:rPr>
            </w:pPr>
            <w:r>
              <w:rPr>
                <w:rFonts w:ascii="標楷體" w:eastAsia="標楷體" w:hAnsi="標楷體" w:cs="標楷體"/>
                <w:sz w:val="24"/>
                <w:szCs w:val="24"/>
              </w:rPr>
              <w:t xml:space="preserve">A-8-1 </w:t>
            </w:r>
            <w:r w:rsidRPr="000A467E">
              <w:rPr>
                <w:rFonts w:ascii="標楷體" w:eastAsia="標楷體" w:hAnsi="標楷體" w:cs="標楷體"/>
                <w:sz w:val="24"/>
                <w:szCs w:val="24"/>
              </w:rPr>
              <w:t>二次式的乘法公式：(a+b)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=a</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+2ab+b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；(a-b)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=a</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-2ab+b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；(a+b)(a-b)=a</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；(a+b)(c+d)=ac+ad+bc+bd。</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DB7E45" w:rsidRPr="00DA591D"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1-1乘法公式</w:t>
            </w:r>
          </w:p>
          <w:p w:rsidR="00DB7E45" w:rsidRPr="00A66E3B" w:rsidRDefault="00DB7E45" w:rsidP="00A66E3B">
            <w:pPr>
              <w:pStyle w:val="aff0"/>
              <w:numPr>
                <w:ilvl w:val="0"/>
                <w:numId w:val="45"/>
              </w:numPr>
              <w:snapToGrid w:val="0"/>
              <w:ind w:leftChars="0"/>
              <w:rPr>
                <w:rFonts w:ascii="標楷體" w:eastAsia="標楷體" w:hAnsi="標楷體" w:cs="標楷體"/>
                <w:color w:val="auto"/>
                <w:sz w:val="24"/>
                <w:szCs w:val="24"/>
              </w:rPr>
            </w:pPr>
            <w:r w:rsidRPr="00A66E3B">
              <w:rPr>
                <w:rFonts w:ascii="標楷體" w:eastAsia="標楷體" w:hAnsi="標楷體" w:cs="標楷體"/>
                <w:color w:val="auto"/>
                <w:sz w:val="24"/>
                <w:szCs w:val="24"/>
              </w:rPr>
              <w:t>經由長方形面積，了解乘法分配律。</w:t>
            </w:r>
          </w:p>
          <w:p w:rsidR="00A66E3B" w:rsidRPr="00A66E3B" w:rsidRDefault="00A66E3B" w:rsidP="00A66E3B">
            <w:pPr>
              <w:pStyle w:val="aff0"/>
              <w:snapToGrid w:val="0"/>
              <w:ind w:leftChars="0" w:left="360" w:firstLine="0"/>
              <w:rPr>
                <w:rFonts w:ascii="標楷體" w:eastAsia="標楷體" w:hAnsi="標楷體"/>
                <w:color w:val="auto"/>
                <w:sz w:val="24"/>
                <w:szCs w:val="24"/>
              </w:rPr>
            </w:pPr>
            <w:r w:rsidRPr="00A66E3B">
              <w:rPr>
                <w:rFonts w:ascii="標楷體" w:eastAsia="標楷體" w:hAnsi="標楷體" w:hint="eastAsia"/>
                <w:b/>
                <w:color w:val="auto"/>
                <w:sz w:val="24"/>
                <w:szCs w:val="24"/>
                <w:bdr w:val="single" w:sz="4" w:space="0" w:color="auto"/>
              </w:rPr>
              <w:t>活動</w:t>
            </w:r>
            <w:r>
              <w:rPr>
                <w:rFonts w:ascii="標楷體" w:eastAsia="標楷體" w:hAnsi="標楷體" w:hint="eastAsia"/>
                <w:color w:val="auto"/>
                <w:sz w:val="24"/>
                <w:szCs w:val="24"/>
              </w:rPr>
              <w:t>:以校內</w:t>
            </w:r>
            <w:r w:rsidRPr="00A66E3B">
              <w:rPr>
                <w:rFonts w:ascii="標楷體" w:eastAsia="標楷體" w:hAnsi="標楷體" w:hint="eastAsia"/>
                <w:b/>
                <w:color w:val="auto"/>
                <w:sz w:val="24"/>
                <w:szCs w:val="24"/>
              </w:rPr>
              <w:t>光電排球場</w:t>
            </w:r>
            <w:r>
              <w:rPr>
                <w:rFonts w:ascii="標楷體" w:eastAsia="標楷體" w:hAnsi="標楷體" w:hint="eastAsia"/>
                <w:b/>
                <w:color w:val="auto"/>
                <w:sz w:val="24"/>
                <w:szCs w:val="24"/>
              </w:rPr>
              <w:t>之</w:t>
            </w:r>
            <w:r>
              <w:rPr>
                <w:rFonts w:ascii="標楷體" w:eastAsia="標楷體" w:hAnsi="標楷體" w:hint="eastAsia"/>
                <w:color w:val="auto"/>
                <w:sz w:val="24"/>
                <w:szCs w:val="24"/>
              </w:rPr>
              <w:t>長方形拼貼帶入分配律、乘法公式。</w:t>
            </w:r>
          </w:p>
          <w:p w:rsidR="00DB7E45" w:rsidRPr="000A467E"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2.了解乘法分配律對負數與減法也適用。</w:t>
            </w:r>
          </w:p>
          <w:p w:rsidR="00DB7E45" w:rsidRPr="000A467E"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3.透過面積組合，了解和的平方公式(a＋b)</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＝a</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＋2ab＋b</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w:t>
            </w:r>
          </w:p>
          <w:p w:rsidR="00DB7E45" w:rsidRPr="000A467E"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4.能利用和的平方公式，進行數字運算。</w:t>
            </w:r>
          </w:p>
          <w:p w:rsidR="00DB7E45" w:rsidRPr="00DA591D" w:rsidRDefault="00DB7E45" w:rsidP="00DB7E45">
            <w:pPr>
              <w:snapToGrid w:val="0"/>
              <w:ind w:firstLine="0"/>
              <w:rPr>
                <w:rFonts w:ascii="標楷體" w:eastAsia="標楷體" w:hAnsi="標楷體"/>
                <w:color w:val="auto"/>
                <w:sz w:val="24"/>
                <w:szCs w:val="24"/>
              </w:rPr>
            </w:pP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B7E45" w:rsidRPr="00DA591D" w:rsidRDefault="00DB7E45" w:rsidP="00DB7E45">
            <w:pPr>
              <w:snapToGrid w:val="0"/>
              <w:ind w:firstLine="0"/>
              <w:jc w:val="center"/>
              <w:rPr>
                <w:rFonts w:ascii="標楷體" w:eastAsia="標楷體" w:hAnsi="標楷體"/>
                <w:sz w:val="24"/>
                <w:szCs w:val="24"/>
              </w:rPr>
            </w:pPr>
            <w:r>
              <w:rPr>
                <w:rFonts w:ascii="標楷體" w:eastAsia="標楷體" w:hAnsi="標楷體" w:cs="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4306A" w:rsidRDefault="00A4306A" w:rsidP="00DB7E45">
            <w:pPr>
              <w:snapToGrid w:val="0"/>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1.課本、習作</w:t>
            </w:r>
          </w:p>
          <w:p w:rsidR="00DB7E45" w:rsidRPr="00DA591D" w:rsidRDefault="00A4306A" w:rsidP="00DB7E45">
            <w:pPr>
              <w:snapToGrid w:val="0"/>
              <w:ind w:firstLine="0"/>
              <w:rPr>
                <w:rFonts w:ascii="標楷體" w:eastAsia="標楷體" w:hAnsi="標楷體" w:cs="標楷體"/>
                <w:sz w:val="24"/>
                <w:szCs w:val="24"/>
              </w:rPr>
            </w:pPr>
            <w:r>
              <w:rPr>
                <w:rFonts w:ascii="標楷體" w:eastAsia="標楷體" w:hAnsi="標楷體" w:cs="標楷體" w:hint="eastAsia"/>
                <w:color w:val="auto"/>
                <w:sz w:val="24"/>
                <w:szCs w:val="24"/>
              </w:rPr>
              <w:t>2.</w:t>
            </w:r>
            <w:r w:rsidR="00DB7E45">
              <w:rPr>
                <w:rFonts w:ascii="標楷體" w:eastAsia="標楷體" w:hAnsi="標楷體" w:cs="標楷體"/>
                <w:sz w:val="24"/>
                <w:szCs w:val="24"/>
              </w:rPr>
              <w:t>線上媒體盒</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B7E45" w:rsidRPr="000A467E"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1.紙筆測驗</w:t>
            </w:r>
          </w:p>
          <w:p w:rsidR="00DB7E45" w:rsidRPr="000A467E"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2.口頭詢問</w:t>
            </w:r>
          </w:p>
          <w:p w:rsidR="00DB7E45" w:rsidRPr="000A467E"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3.互相討論</w:t>
            </w:r>
          </w:p>
          <w:p w:rsidR="00DB7E45" w:rsidRPr="00DA591D"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【環境教育】</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環J1 </w:t>
            </w:r>
            <w:r w:rsidRPr="000A467E">
              <w:rPr>
                <w:rFonts w:ascii="標楷體" w:eastAsia="標楷體" w:hAnsi="標楷體" w:cs="標楷體"/>
                <w:sz w:val="24"/>
                <w:szCs w:val="24"/>
              </w:rPr>
              <w:t>了解生物多樣性及環境承載力的重要性。</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0A467E">
              <w:rPr>
                <w:rFonts w:ascii="標楷體" w:eastAsia="標楷體" w:hAnsi="標楷體" w:cs="標楷體"/>
                <w:sz w:val="24"/>
                <w:szCs w:val="24"/>
              </w:rPr>
              <w:t>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rsidR="00DB7E45" w:rsidRPr="00500692" w:rsidRDefault="00DB7E45" w:rsidP="00DB7E45">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DB7E45" w:rsidRPr="008C4AD5" w:rsidRDefault="00DB7E45" w:rsidP="00DB7E45">
            <w:pPr>
              <w:pStyle w:val="aff0"/>
              <w:numPr>
                <w:ilvl w:val="0"/>
                <w:numId w:val="42"/>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DB7E45" w:rsidRPr="00500692" w:rsidRDefault="00DB7E45" w:rsidP="00DB7E45">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DB7E45" w:rsidRPr="008C4AD5" w:rsidRDefault="00DB7E45" w:rsidP="00DB7E45">
            <w:pPr>
              <w:pStyle w:val="aff0"/>
              <w:numPr>
                <w:ilvl w:val="0"/>
                <w:numId w:val="42"/>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DB7E45" w:rsidRPr="00500692" w:rsidRDefault="00DB7E45" w:rsidP="00DB7E45">
            <w:pPr>
              <w:adjustRightInd w:val="0"/>
              <w:snapToGrid w:val="0"/>
              <w:spacing w:line="0" w:lineRule="atLeast"/>
              <w:ind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DB7E45" w:rsidTr="00C3764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DB7E45" w:rsidRPr="00313E21" w:rsidRDefault="00DB7E45" w:rsidP="00DB7E45">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第二週</w:t>
            </w:r>
          </w:p>
          <w:p w:rsidR="00DB7E45" w:rsidRPr="00313E21" w:rsidRDefault="00DB7E45" w:rsidP="00DB7E45">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9/2-9/6</w:t>
            </w:r>
          </w:p>
        </w:tc>
        <w:tc>
          <w:tcPr>
            <w:tcW w:w="1418" w:type="dxa"/>
            <w:tcBorders>
              <w:top w:val="single" w:sz="8" w:space="0" w:color="000000"/>
              <w:left w:val="single" w:sz="8" w:space="0" w:color="000000"/>
              <w:bottom w:val="single" w:sz="8" w:space="0" w:color="000000"/>
              <w:right w:val="single" w:sz="8" w:space="0" w:color="000000"/>
            </w:tcBorders>
          </w:tcPr>
          <w:p w:rsidR="00DB7E45" w:rsidRDefault="00DB7E45" w:rsidP="00DB7E45">
            <w:pPr>
              <w:snapToGrid w:val="0"/>
              <w:ind w:firstLine="0"/>
              <w:rPr>
                <w:rFonts w:ascii="標楷體" w:eastAsia="標楷體" w:hAnsi="標楷體"/>
                <w:sz w:val="24"/>
                <w:szCs w:val="24"/>
              </w:rPr>
            </w:pPr>
            <w:r>
              <w:rPr>
                <w:rFonts w:ascii="標楷體" w:eastAsia="標楷體" w:hAnsi="標楷體" w:cs="標楷體"/>
                <w:sz w:val="24"/>
                <w:szCs w:val="24"/>
              </w:rPr>
              <w:t xml:space="preserve">a-Ⅳ-5 </w:t>
            </w:r>
            <w:r w:rsidRPr="000A467E">
              <w:rPr>
                <w:rFonts w:ascii="標楷體" w:eastAsia="標楷體" w:hAnsi="標楷體" w:cs="標楷體"/>
                <w:sz w:val="24"/>
                <w:szCs w:val="24"/>
              </w:rPr>
              <w:t>認識多項式及相關名詞，並熟練多項</w:t>
            </w:r>
            <w:r w:rsidRPr="000A467E">
              <w:rPr>
                <w:rFonts w:ascii="標楷體" w:eastAsia="標楷體" w:hAnsi="標楷體" w:cs="標楷體"/>
                <w:sz w:val="24"/>
                <w:szCs w:val="24"/>
              </w:rPr>
              <w:lastRenderedPageBreak/>
              <w:t>式的四則運算及運用乘法公式。</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DB7E45" w:rsidRDefault="00DB7E45" w:rsidP="00DB7E45">
            <w:pPr>
              <w:snapToGrid w:val="0"/>
              <w:ind w:firstLine="0"/>
              <w:rPr>
                <w:rFonts w:ascii="標楷體" w:eastAsia="標楷體" w:hAnsi="標楷體"/>
                <w:sz w:val="24"/>
                <w:szCs w:val="24"/>
              </w:rPr>
            </w:pPr>
            <w:r>
              <w:rPr>
                <w:rFonts w:ascii="標楷體" w:eastAsia="標楷體" w:hAnsi="標楷體" w:cs="標楷體"/>
                <w:sz w:val="24"/>
                <w:szCs w:val="24"/>
              </w:rPr>
              <w:lastRenderedPageBreak/>
              <w:t xml:space="preserve">A-8-1 </w:t>
            </w:r>
            <w:r w:rsidRPr="000A467E">
              <w:rPr>
                <w:rFonts w:ascii="標楷體" w:eastAsia="標楷體" w:hAnsi="標楷體" w:cs="標楷體"/>
                <w:sz w:val="24"/>
                <w:szCs w:val="24"/>
              </w:rPr>
              <w:t>二次式的乘法公式：(a+b)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=a</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+2ab+b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；(a-</w:t>
            </w:r>
            <w:r w:rsidRPr="000A467E">
              <w:rPr>
                <w:rFonts w:ascii="標楷體" w:eastAsia="標楷體" w:hAnsi="標楷體" w:cs="標楷體"/>
                <w:sz w:val="24"/>
                <w:szCs w:val="24"/>
              </w:rPr>
              <w:lastRenderedPageBreak/>
              <w:t>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=a</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-2ab+b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；(a+b)(a-b)=a</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；(a+b)(c+d)=ac+ad+bc+bd。</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DB7E45" w:rsidRPr="00DA591D"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lastRenderedPageBreak/>
              <w:t>1-1乘法公式</w:t>
            </w:r>
          </w:p>
          <w:p w:rsidR="00DB7E45" w:rsidRDefault="00DB7E45" w:rsidP="00DB7E45">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1</w:t>
            </w:r>
            <w:r w:rsidRPr="000A467E">
              <w:rPr>
                <w:rFonts w:ascii="標楷體" w:eastAsia="標楷體" w:hAnsi="標楷體" w:cs="標楷體"/>
                <w:color w:val="auto"/>
                <w:sz w:val="24"/>
                <w:szCs w:val="24"/>
              </w:rPr>
              <w:t>.透過面積組合，了解差的平方公式(a－b)</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＝a</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－2ab＋b</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w:t>
            </w:r>
          </w:p>
          <w:p w:rsidR="00DB7E45" w:rsidRPr="000A467E" w:rsidRDefault="00DB7E45" w:rsidP="00DB7E45">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lastRenderedPageBreak/>
              <w:t>2</w:t>
            </w:r>
            <w:r w:rsidRPr="000A467E">
              <w:rPr>
                <w:rFonts w:ascii="標楷體" w:eastAsia="標楷體" w:hAnsi="標楷體" w:cs="標楷體"/>
                <w:color w:val="auto"/>
                <w:sz w:val="24"/>
                <w:szCs w:val="24"/>
              </w:rPr>
              <w:t>.能利用差的平方公式，進行數字運算。</w:t>
            </w:r>
          </w:p>
          <w:p w:rsidR="00DB7E45" w:rsidRPr="000A467E" w:rsidRDefault="00DB7E45" w:rsidP="00DB7E45">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3</w:t>
            </w:r>
            <w:r w:rsidRPr="000A467E">
              <w:rPr>
                <w:rFonts w:ascii="標楷體" w:eastAsia="標楷體" w:hAnsi="標楷體" w:cs="標楷體"/>
                <w:color w:val="auto"/>
                <w:sz w:val="24"/>
                <w:szCs w:val="24"/>
              </w:rPr>
              <w:t>.透過面積組合，了解平方差公式(a＋b)(a－b)＝a</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－b</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w:t>
            </w:r>
          </w:p>
          <w:p w:rsidR="00DB7E45" w:rsidRPr="000A467E" w:rsidRDefault="00DB7E45" w:rsidP="00DB7E45">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4</w:t>
            </w:r>
            <w:r w:rsidRPr="000A467E">
              <w:rPr>
                <w:rFonts w:ascii="標楷體" w:eastAsia="標楷體" w:hAnsi="標楷體" w:cs="標楷體"/>
                <w:color w:val="auto"/>
                <w:sz w:val="24"/>
                <w:szCs w:val="24"/>
              </w:rPr>
              <w:t>.能利用平方差公式，進行數字運算。</w:t>
            </w:r>
          </w:p>
          <w:p w:rsidR="00DB7E45" w:rsidRDefault="00DB7E45" w:rsidP="00DB7E45">
            <w:pPr>
              <w:snapToGrid w:val="0"/>
              <w:ind w:firstLine="0"/>
              <w:rPr>
                <w:rFonts w:ascii="標楷體" w:eastAsia="標楷體" w:hAnsi="標楷體" w:cs="標楷體"/>
                <w:color w:val="auto"/>
                <w:sz w:val="24"/>
                <w:szCs w:val="24"/>
              </w:rPr>
            </w:pPr>
            <w:r>
              <w:rPr>
                <w:rFonts w:ascii="標楷體" w:eastAsia="標楷體" w:hAnsi="標楷體" w:cs="標楷體"/>
                <w:color w:val="auto"/>
                <w:sz w:val="24"/>
                <w:szCs w:val="24"/>
              </w:rPr>
              <w:t>5</w:t>
            </w:r>
            <w:r w:rsidRPr="000A467E">
              <w:rPr>
                <w:rFonts w:ascii="標楷體" w:eastAsia="標楷體" w:hAnsi="標楷體" w:cs="標楷體"/>
                <w:color w:val="auto"/>
                <w:sz w:val="24"/>
                <w:szCs w:val="24"/>
              </w:rPr>
              <w:t>.能利用乘法公式解應用問題。</w:t>
            </w:r>
          </w:p>
          <w:p w:rsidR="00A66E3B" w:rsidRPr="00DA591D" w:rsidRDefault="00A66E3B" w:rsidP="00DB7E45">
            <w:pPr>
              <w:snapToGrid w:val="0"/>
              <w:ind w:firstLine="0"/>
              <w:rPr>
                <w:rFonts w:ascii="標楷體" w:eastAsia="標楷體" w:hAnsi="標楷體"/>
                <w:color w:val="auto"/>
                <w:sz w:val="24"/>
                <w:szCs w:val="24"/>
              </w:rPr>
            </w:pPr>
            <w:r w:rsidRPr="00A66E3B">
              <w:rPr>
                <w:rFonts w:ascii="標楷體" w:eastAsia="標楷體" w:hAnsi="標楷體" w:hint="eastAsia"/>
                <w:b/>
                <w:color w:val="auto"/>
                <w:sz w:val="24"/>
                <w:szCs w:val="24"/>
                <w:bdr w:val="single" w:sz="4" w:space="0" w:color="auto"/>
              </w:rPr>
              <w:t>活動</w:t>
            </w:r>
            <w:r>
              <w:rPr>
                <w:rFonts w:ascii="標楷體" w:eastAsia="標楷體" w:hAnsi="標楷體" w:hint="eastAsia"/>
                <w:color w:val="auto"/>
                <w:sz w:val="24"/>
                <w:szCs w:val="24"/>
              </w:rPr>
              <w:t>:以</w:t>
            </w:r>
            <w:r w:rsidRPr="00A66E3B">
              <w:rPr>
                <w:rFonts w:ascii="標楷體" w:eastAsia="標楷體" w:hAnsi="標楷體" w:hint="eastAsia"/>
                <w:b/>
                <w:color w:val="auto"/>
                <w:sz w:val="24"/>
                <w:szCs w:val="24"/>
              </w:rPr>
              <w:t>活動中心羽球場</w:t>
            </w:r>
            <w:r>
              <w:rPr>
                <w:rFonts w:ascii="標楷體" w:eastAsia="標楷體" w:hAnsi="標楷體" w:hint="eastAsia"/>
                <w:b/>
                <w:color w:val="auto"/>
                <w:sz w:val="24"/>
                <w:szCs w:val="24"/>
              </w:rPr>
              <w:t>之</w:t>
            </w:r>
            <w:r>
              <w:rPr>
                <w:rFonts w:ascii="標楷體" w:eastAsia="標楷體" w:hAnsi="標楷體" w:hint="eastAsia"/>
                <w:color w:val="auto"/>
                <w:sz w:val="24"/>
                <w:szCs w:val="24"/>
              </w:rPr>
              <w:t>長方形拼貼帶入分配律、乘法公式。</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B7E45" w:rsidRPr="00DA591D" w:rsidRDefault="00DB7E45" w:rsidP="00DB7E45">
            <w:pPr>
              <w:snapToGrid w:val="0"/>
              <w:ind w:firstLine="0"/>
              <w:jc w:val="center"/>
              <w:rPr>
                <w:rFonts w:ascii="標楷體" w:eastAsia="標楷體" w:hAnsi="標楷體"/>
                <w:sz w:val="24"/>
                <w:szCs w:val="24"/>
              </w:rPr>
            </w:pPr>
            <w:r w:rsidRPr="000A467E">
              <w:rPr>
                <w:rFonts w:ascii="標楷體" w:eastAsia="標楷體" w:hAnsi="標楷體" w:cs="標楷體"/>
                <w:sz w:val="24"/>
                <w:szCs w:val="24"/>
              </w:rPr>
              <w:lastRenderedPageBreak/>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4306A" w:rsidRDefault="00A4306A" w:rsidP="00A4306A">
            <w:pPr>
              <w:snapToGrid w:val="0"/>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1.課本、習作</w:t>
            </w:r>
          </w:p>
          <w:p w:rsidR="00DB7E45" w:rsidRPr="00DA591D" w:rsidRDefault="00A4306A" w:rsidP="00A4306A">
            <w:pPr>
              <w:snapToGrid w:val="0"/>
              <w:ind w:firstLine="0"/>
              <w:rPr>
                <w:rFonts w:ascii="標楷體" w:eastAsia="標楷體" w:hAnsi="標楷體" w:cs="標楷體"/>
                <w:sz w:val="24"/>
                <w:szCs w:val="24"/>
              </w:rPr>
            </w:pPr>
            <w:r>
              <w:rPr>
                <w:rFonts w:ascii="標楷體" w:eastAsia="標楷體" w:hAnsi="標楷體" w:cs="標楷體" w:hint="eastAsia"/>
                <w:color w:val="auto"/>
                <w:sz w:val="24"/>
                <w:szCs w:val="24"/>
              </w:rPr>
              <w:t>2.</w:t>
            </w:r>
            <w:r>
              <w:rPr>
                <w:rFonts w:ascii="標楷體" w:eastAsia="標楷體" w:hAnsi="標楷體" w:cs="標楷體"/>
                <w:sz w:val="24"/>
                <w:szCs w:val="24"/>
              </w:rPr>
              <w:t>線上媒體盒</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B7E45" w:rsidRPr="000A467E"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1.紙筆測驗</w:t>
            </w:r>
          </w:p>
          <w:p w:rsidR="00DB7E45" w:rsidRPr="000A467E"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2.口頭詢問</w:t>
            </w:r>
          </w:p>
          <w:p w:rsidR="00DB7E45" w:rsidRPr="000A467E"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3.互相討論</w:t>
            </w:r>
          </w:p>
          <w:p w:rsidR="00DB7E45" w:rsidRPr="00DA591D"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【環境教育】</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環J1 </w:t>
            </w:r>
            <w:r w:rsidRPr="000A467E">
              <w:rPr>
                <w:rFonts w:ascii="標楷體" w:eastAsia="標楷體" w:hAnsi="標楷體" w:cs="標楷體"/>
                <w:sz w:val="24"/>
                <w:szCs w:val="24"/>
              </w:rPr>
              <w:t>了解生物多樣性及</w:t>
            </w:r>
            <w:r w:rsidRPr="000A467E">
              <w:rPr>
                <w:rFonts w:ascii="標楷體" w:eastAsia="標楷體" w:hAnsi="標楷體" w:cs="標楷體"/>
                <w:sz w:val="24"/>
                <w:szCs w:val="24"/>
              </w:rPr>
              <w:lastRenderedPageBreak/>
              <w:t>環境承載力的重要性。</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0A467E">
              <w:rPr>
                <w:rFonts w:ascii="標楷體" w:eastAsia="標楷體" w:hAnsi="標楷體" w:cs="標楷體"/>
                <w:sz w:val="24"/>
                <w:szCs w:val="24"/>
              </w:rPr>
              <w:t>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rsidR="00DB7E45" w:rsidRPr="00500692" w:rsidRDefault="00DB7E45" w:rsidP="00DB7E45">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DB7E45" w:rsidRPr="008C4AD5" w:rsidRDefault="00DB7E45" w:rsidP="00DB7E45">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8C4AD5">
              <w:rPr>
                <w:rFonts w:ascii="標楷體" w:eastAsia="標楷體" w:hAnsi="標楷體" w:cs="標楷體" w:hint="eastAsia"/>
                <w:sz w:val="24"/>
                <w:szCs w:val="24"/>
              </w:rPr>
              <w:lastRenderedPageBreak/>
              <w:t>協同科目：</w:t>
            </w:r>
          </w:p>
          <w:p w:rsidR="00DB7E45" w:rsidRPr="00500692" w:rsidRDefault="00DB7E45" w:rsidP="00DB7E45">
            <w:pPr>
              <w:adjustRightInd w:val="0"/>
              <w:snapToGrid w:val="0"/>
              <w:spacing w:line="0" w:lineRule="atLeast"/>
              <w:ind w:left="71" w:firstLine="0"/>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DB7E45" w:rsidRPr="008C4AD5" w:rsidRDefault="00DB7E45" w:rsidP="00DB7E45">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DB7E45" w:rsidRPr="00500692" w:rsidRDefault="00DB7E45" w:rsidP="00DB7E45">
            <w:pPr>
              <w:adjustRightInd w:val="0"/>
              <w:snapToGrid w:val="0"/>
              <w:spacing w:line="0" w:lineRule="atLeast"/>
              <w:ind w:left="71" w:firstLine="0"/>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DB7E45" w:rsidTr="00C3764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DB7E45" w:rsidRPr="00313E21" w:rsidRDefault="00DB7E45" w:rsidP="00DB7E45">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第三週</w:t>
            </w:r>
          </w:p>
          <w:p w:rsidR="00DB7E45" w:rsidRPr="00313E21" w:rsidRDefault="00DB7E45" w:rsidP="00DB7E45">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9/9-9/13</w:t>
            </w:r>
          </w:p>
        </w:tc>
        <w:tc>
          <w:tcPr>
            <w:tcW w:w="1418" w:type="dxa"/>
            <w:tcBorders>
              <w:top w:val="single" w:sz="8" w:space="0" w:color="000000"/>
              <w:left w:val="single" w:sz="8" w:space="0" w:color="000000"/>
              <w:bottom w:val="single" w:sz="8" w:space="0" w:color="000000"/>
              <w:right w:val="single" w:sz="8" w:space="0" w:color="000000"/>
            </w:tcBorders>
          </w:tcPr>
          <w:p w:rsidR="00DB7E45" w:rsidRDefault="00DB7E45" w:rsidP="00DB7E45">
            <w:pPr>
              <w:snapToGrid w:val="0"/>
              <w:ind w:firstLine="0"/>
              <w:rPr>
                <w:rFonts w:ascii="標楷體" w:eastAsia="標楷體" w:hAnsi="標楷體"/>
                <w:sz w:val="24"/>
                <w:szCs w:val="24"/>
              </w:rPr>
            </w:pPr>
            <w:r>
              <w:rPr>
                <w:rFonts w:ascii="標楷體" w:eastAsia="標楷體" w:hAnsi="標楷體" w:cs="標楷體"/>
                <w:sz w:val="24"/>
                <w:szCs w:val="24"/>
              </w:rPr>
              <w:t xml:space="preserve">a-Ⅳ-5 </w:t>
            </w:r>
            <w:r w:rsidRPr="000A467E">
              <w:rPr>
                <w:rFonts w:ascii="標楷體" w:eastAsia="標楷體" w:hAnsi="標楷體" w:cs="標楷體"/>
                <w:sz w:val="24"/>
                <w:szCs w:val="24"/>
              </w:rPr>
              <w:t>認識多項式及相關名詞，並熟練多項式的四則運算及運用乘法公式。</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DB7E45" w:rsidRDefault="00DB7E45" w:rsidP="00DB7E45">
            <w:pPr>
              <w:snapToGrid w:val="0"/>
              <w:ind w:firstLine="0"/>
              <w:rPr>
                <w:rFonts w:ascii="標楷體" w:eastAsia="標楷體" w:hAnsi="標楷體"/>
                <w:sz w:val="24"/>
                <w:szCs w:val="24"/>
              </w:rPr>
            </w:pPr>
            <w:r>
              <w:rPr>
                <w:rFonts w:ascii="標楷體" w:eastAsia="標楷體" w:hAnsi="標楷體" w:cs="標楷體"/>
                <w:sz w:val="24"/>
                <w:szCs w:val="24"/>
              </w:rPr>
              <w:t xml:space="preserve">A-8-2 </w:t>
            </w:r>
            <w:r w:rsidRPr="000A467E">
              <w:rPr>
                <w:rFonts w:ascii="標楷體" w:eastAsia="標楷體" w:hAnsi="標楷體" w:cs="標楷體"/>
                <w:sz w:val="24"/>
                <w:szCs w:val="24"/>
              </w:rPr>
              <w:t>多項式的意義：一元多項式的定義與相關名詞（多項式、項數、係數、常數項、一次項、二次項、最高次項、升冪、降冪）。</w:t>
            </w:r>
          </w:p>
          <w:p w:rsidR="00DB7E45" w:rsidRDefault="00DB7E45" w:rsidP="00DB7E45">
            <w:pPr>
              <w:snapToGrid w:val="0"/>
              <w:ind w:firstLine="0"/>
              <w:rPr>
                <w:rFonts w:ascii="標楷體" w:eastAsia="標楷體" w:hAnsi="標楷體"/>
                <w:sz w:val="24"/>
                <w:szCs w:val="24"/>
              </w:rPr>
            </w:pPr>
            <w:r>
              <w:rPr>
                <w:rFonts w:ascii="標楷體" w:eastAsia="標楷體" w:hAnsi="標楷體" w:cs="標楷體"/>
                <w:sz w:val="24"/>
                <w:szCs w:val="24"/>
              </w:rPr>
              <w:lastRenderedPageBreak/>
              <w:t xml:space="preserve">A-8-3 </w:t>
            </w:r>
            <w:r w:rsidRPr="000A467E">
              <w:rPr>
                <w:rFonts w:ascii="標楷體" w:eastAsia="標楷體" w:hAnsi="標楷體" w:cs="標楷體"/>
                <w:sz w:val="24"/>
                <w:szCs w:val="24"/>
              </w:rPr>
              <w:t>多項式的四則運算：直式、橫式的多項式加法與減法；直式的多項式乘法（乘積最高至三次）；被除式為二次之多項式的除法運算。</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DB7E45" w:rsidRPr="00DA591D"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lastRenderedPageBreak/>
              <w:t>1-2多項式與其加減運算</w:t>
            </w:r>
          </w:p>
          <w:p w:rsidR="00DB7E45" w:rsidRPr="000A467E"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1.理解多項式的意義。</w:t>
            </w:r>
          </w:p>
          <w:p w:rsidR="00DB7E45" w:rsidRPr="000A467E"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2.明瞭多項式的項、次數、係數、常數項等名詞的意義。</w:t>
            </w:r>
          </w:p>
          <w:p w:rsidR="00DB7E45" w:rsidRPr="000A467E"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3.報讀多項式各項的係數與次數。</w:t>
            </w:r>
          </w:p>
          <w:p w:rsidR="00DB7E45" w:rsidRPr="000A467E"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4.能將多項式按照降冪或升冪排列。</w:t>
            </w:r>
          </w:p>
          <w:p w:rsidR="00DB7E45" w:rsidRPr="000A467E"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lastRenderedPageBreak/>
              <w:t>5.明瞭同類項相加減時，就是係數相加減；而不同類項不能相加減。</w:t>
            </w:r>
          </w:p>
          <w:p w:rsidR="00DB7E45" w:rsidRPr="000A467E"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6.能以橫式計算多項式的加減。</w:t>
            </w:r>
          </w:p>
          <w:p w:rsidR="00DB7E45" w:rsidRDefault="00DB7E45" w:rsidP="00DB7E45">
            <w:pPr>
              <w:snapToGrid w:val="0"/>
              <w:ind w:firstLine="0"/>
              <w:rPr>
                <w:rFonts w:ascii="標楷體" w:eastAsia="標楷體" w:hAnsi="標楷體" w:cs="標楷體"/>
                <w:color w:val="auto"/>
                <w:sz w:val="24"/>
                <w:szCs w:val="24"/>
              </w:rPr>
            </w:pPr>
            <w:r w:rsidRPr="000A467E">
              <w:rPr>
                <w:rFonts w:ascii="標楷體" w:eastAsia="標楷體" w:hAnsi="標楷體" w:cs="標楷體"/>
                <w:color w:val="auto"/>
                <w:sz w:val="24"/>
                <w:szCs w:val="24"/>
              </w:rPr>
              <w:t>7.能以直式計算多項式的加減。</w:t>
            </w:r>
          </w:p>
          <w:p w:rsidR="00A575D0" w:rsidRPr="00A575D0" w:rsidRDefault="00A575D0" w:rsidP="00DB7E45">
            <w:pPr>
              <w:snapToGrid w:val="0"/>
              <w:ind w:firstLine="0"/>
              <w:rPr>
                <w:rFonts w:ascii="標楷體" w:eastAsia="標楷體" w:hAnsi="標楷體"/>
                <w:color w:val="auto"/>
                <w:sz w:val="24"/>
                <w:szCs w:val="24"/>
              </w:rPr>
            </w:pPr>
            <w:r w:rsidRPr="00A66E3B">
              <w:rPr>
                <w:rFonts w:ascii="標楷體" w:eastAsia="標楷體" w:hAnsi="標楷體" w:hint="eastAsia"/>
                <w:b/>
                <w:color w:val="auto"/>
                <w:sz w:val="24"/>
                <w:szCs w:val="24"/>
                <w:bdr w:val="single" w:sz="4" w:space="0" w:color="auto"/>
              </w:rPr>
              <w:t>活動</w:t>
            </w:r>
            <w:r>
              <w:rPr>
                <w:rFonts w:ascii="標楷體" w:eastAsia="標楷體" w:hAnsi="標楷體" w:hint="eastAsia"/>
                <w:color w:val="auto"/>
                <w:sz w:val="24"/>
                <w:szCs w:val="24"/>
              </w:rPr>
              <w:t>:以</w:t>
            </w:r>
            <w:r w:rsidRPr="00A575D0">
              <w:rPr>
                <w:rFonts w:ascii="標楷體" w:eastAsia="標楷體" w:hAnsi="標楷體" w:hint="eastAsia"/>
                <w:b/>
                <w:color w:val="auto"/>
                <w:sz w:val="24"/>
                <w:szCs w:val="24"/>
              </w:rPr>
              <w:t>淡水河</w:t>
            </w:r>
            <w:r>
              <w:rPr>
                <w:rFonts w:ascii="標楷體" w:eastAsia="標楷體" w:hAnsi="標楷體" w:hint="eastAsia"/>
                <w:color w:val="auto"/>
                <w:sz w:val="24"/>
                <w:szCs w:val="24"/>
              </w:rPr>
              <w:t>段長度之分割、拼接，作多項式加減法運用</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B7E45" w:rsidRPr="00DA591D" w:rsidRDefault="00DB7E45" w:rsidP="00DB7E45">
            <w:pPr>
              <w:snapToGrid w:val="0"/>
              <w:ind w:firstLine="0"/>
              <w:jc w:val="center"/>
              <w:rPr>
                <w:rFonts w:ascii="標楷體" w:eastAsia="標楷體" w:hAnsi="標楷體"/>
                <w:sz w:val="24"/>
                <w:szCs w:val="24"/>
              </w:rPr>
            </w:pPr>
            <w:r w:rsidRPr="000A467E">
              <w:rPr>
                <w:rFonts w:ascii="標楷體" w:eastAsia="標楷體" w:hAnsi="標楷體" w:cs="標楷體"/>
                <w:sz w:val="24"/>
                <w:szCs w:val="24"/>
              </w:rPr>
              <w:lastRenderedPageBreak/>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4306A" w:rsidRDefault="00A4306A" w:rsidP="00A4306A">
            <w:pPr>
              <w:snapToGrid w:val="0"/>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1.課本、習作</w:t>
            </w:r>
          </w:p>
          <w:p w:rsidR="00DB7E45" w:rsidRPr="00DA591D" w:rsidRDefault="00A4306A" w:rsidP="00A4306A">
            <w:pPr>
              <w:snapToGrid w:val="0"/>
              <w:ind w:firstLine="0"/>
              <w:rPr>
                <w:rFonts w:ascii="標楷體" w:eastAsia="標楷體" w:hAnsi="標楷體" w:cs="標楷體"/>
                <w:sz w:val="24"/>
                <w:szCs w:val="24"/>
              </w:rPr>
            </w:pPr>
            <w:r>
              <w:rPr>
                <w:rFonts w:ascii="標楷體" w:eastAsia="標楷體" w:hAnsi="標楷體" w:cs="標楷體" w:hint="eastAsia"/>
                <w:color w:val="auto"/>
                <w:sz w:val="24"/>
                <w:szCs w:val="24"/>
              </w:rPr>
              <w:t>2.</w:t>
            </w:r>
            <w:r>
              <w:rPr>
                <w:rFonts w:ascii="標楷體" w:eastAsia="標楷體" w:hAnsi="標楷體" w:cs="標楷體"/>
                <w:sz w:val="24"/>
                <w:szCs w:val="24"/>
              </w:rPr>
              <w:t>線上媒體盒</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B7E45" w:rsidRPr="000A467E"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1.紙筆測驗</w:t>
            </w:r>
          </w:p>
          <w:p w:rsidR="00DB7E45" w:rsidRPr="000A467E"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2.口頭詢問</w:t>
            </w:r>
          </w:p>
          <w:p w:rsidR="00DB7E45" w:rsidRPr="000A467E"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3.互相討論</w:t>
            </w:r>
          </w:p>
          <w:p w:rsidR="00DB7E45" w:rsidRPr="00DA591D"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【環境教育】</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環J1 </w:t>
            </w:r>
            <w:r w:rsidRPr="000A467E">
              <w:rPr>
                <w:rFonts w:ascii="標楷體" w:eastAsia="標楷體" w:hAnsi="標楷體" w:cs="標楷體"/>
                <w:sz w:val="24"/>
                <w:szCs w:val="24"/>
              </w:rPr>
              <w:t>了解生物多樣性及環境承載力的重要性。</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 xml:space="preserve">閱J3 </w:t>
            </w:r>
            <w:r w:rsidRPr="000A467E">
              <w:rPr>
                <w:rFonts w:ascii="標楷體" w:eastAsia="標楷體" w:hAnsi="標楷體" w:cs="標楷體"/>
                <w:sz w:val="24"/>
                <w:szCs w:val="24"/>
              </w:rPr>
              <w:t>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rsidR="00DB7E45" w:rsidRPr="00500692" w:rsidRDefault="00DB7E45" w:rsidP="00DB7E45">
            <w:pPr>
              <w:adjustRightInd w:val="0"/>
              <w:snapToGrid w:val="0"/>
              <w:spacing w:line="0" w:lineRule="atLeast"/>
              <w:ind w:hanging="7"/>
              <w:jc w:val="left"/>
              <w:rPr>
                <w:rFonts w:ascii="標楷體" w:eastAsia="標楷體" w:hAnsi="標楷體" w:cs="標楷體"/>
                <w:sz w:val="24"/>
                <w:szCs w:val="24"/>
              </w:rPr>
            </w:pPr>
          </w:p>
        </w:tc>
      </w:tr>
      <w:tr w:rsidR="00DB7E45" w:rsidTr="00C3764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DB7E45" w:rsidRPr="00313E21" w:rsidRDefault="00DB7E45" w:rsidP="00DB7E45">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第四週</w:t>
            </w:r>
          </w:p>
          <w:p w:rsidR="00DB7E45" w:rsidRPr="00313E21" w:rsidRDefault="00DB7E45" w:rsidP="00DB7E45">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9/16-9/20</w:t>
            </w:r>
          </w:p>
          <w:p w:rsidR="00DB7E45" w:rsidRPr="00313E21" w:rsidRDefault="00DB7E45" w:rsidP="00DB7E45">
            <w:pPr>
              <w:rPr>
                <w:rFonts w:ascii="標楷體" w:eastAsia="標楷體" w:hAnsi="標楷體" w:cs="標楷體"/>
                <w:color w:val="auto"/>
                <w:sz w:val="24"/>
                <w:szCs w:val="24"/>
              </w:rPr>
            </w:pPr>
            <w:r w:rsidRPr="006F20A1">
              <w:rPr>
                <w:rFonts w:ascii="標楷體" w:eastAsia="標楷體" w:hAnsi="標楷體" w:cs="標楷體"/>
                <w:color w:val="auto"/>
                <w:sz w:val="22"/>
                <w:szCs w:val="24"/>
              </w:rPr>
              <w:t>(</w:t>
            </w:r>
            <w:r w:rsidRPr="006F20A1">
              <w:rPr>
                <w:rFonts w:ascii="標楷體" w:eastAsia="標楷體" w:hAnsi="標楷體" w:cs="標楷體" w:hint="eastAsia"/>
                <w:color w:val="auto"/>
                <w:sz w:val="22"/>
                <w:szCs w:val="24"/>
              </w:rPr>
              <w:t>9/1</w:t>
            </w:r>
            <w:r>
              <w:rPr>
                <w:rFonts w:ascii="標楷體" w:eastAsia="標楷體" w:hAnsi="標楷體" w:cs="標楷體" w:hint="eastAsia"/>
                <w:color w:val="auto"/>
                <w:sz w:val="22"/>
                <w:szCs w:val="24"/>
              </w:rPr>
              <w:t>7</w:t>
            </w:r>
            <w:r w:rsidRPr="006F20A1">
              <w:rPr>
                <w:rFonts w:ascii="標楷體" w:eastAsia="標楷體" w:hAnsi="標楷體" w:cs="標楷體" w:hint="eastAsia"/>
                <w:color w:val="auto"/>
                <w:sz w:val="22"/>
                <w:szCs w:val="24"/>
              </w:rPr>
              <w:t>中秋節)</w:t>
            </w:r>
          </w:p>
        </w:tc>
        <w:tc>
          <w:tcPr>
            <w:tcW w:w="1418" w:type="dxa"/>
            <w:tcBorders>
              <w:top w:val="single" w:sz="8" w:space="0" w:color="000000"/>
              <w:left w:val="single" w:sz="8" w:space="0" w:color="000000"/>
              <w:bottom w:val="single" w:sz="8" w:space="0" w:color="000000"/>
              <w:right w:val="single" w:sz="8" w:space="0" w:color="000000"/>
            </w:tcBorders>
          </w:tcPr>
          <w:p w:rsidR="00DB7E45" w:rsidRDefault="00DB7E45" w:rsidP="00DB7E45">
            <w:pPr>
              <w:snapToGrid w:val="0"/>
              <w:ind w:firstLine="0"/>
              <w:rPr>
                <w:rFonts w:ascii="標楷體" w:eastAsia="標楷體" w:hAnsi="標楷體"/>
                <w:sz w:val="24"/>
                <w:szCs w:val="24"/>
              </w:rPr>
            </w:pPr>
            <w:r>
              <w:rPr>
                <w:rFonts w:ascii="標楷體" w:eastAsia="標楷體" w:hAnsi="標楷體" w:cs="標楷體"/>
                <w:sz w:val="24"/>
                <w:szCs w:val="24"/>
              </w:rPr>
              <w:t xml:space="preserve">a-Ⅳ-5 </w:t>
            </w:r>
            <w:r w:rsidRPr="000A467E">
              <w:rPr>
                <w:rFonts w:ascii="標楷體" w:eastAsia="標楷體" w:hAnsi="標楷體" w:cs="標楷體"/>
                <w:sz w:val="24"/>
                <w:szCs w:val="24"/>
              </w:rPr>
              <w:t>認識多項式及相關名詞，並熟練多項式的四則運算及運用乘法公式。</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DB7E45" w:rsidRDefault="00DB7E45" w:rsidP="00DB7E45">
            <w:pPr>
              <w:snapToGrid w:val="0"/>
              <w:ind w:firstLine="0"/>
              <w:rPr>
                <w:rFonts w:ascii="標楷體" w:eastAsia="標楷體" w:hAnsi="標楷體"/>
                <w:sz w:val="24"/>
                <w:szCs w:val="24"/>
              </w:rPr>
            </w:pPr>
            <w:r>
              <w:rPr>
                <w:rFonts w:ascii="標楷體" w:eastAsia="標楷體" w:hAnsi="標楷體" w:cs="標楷體"/>
                <w:sz w:val="24"/>
                <w:szCs w:val="24"/>
              </w:rPr>
              <w:t xml:space="preserve">A-8-3 </w:t>
            </w:r>
            <w:r w:rsidRPr="000A467E">
              <w:rPr>
                <w:rFonts w:ascii="標楷體" w:eastAsia="標楷體" w:hAnsi="標楷體" w:cs="標楷體"/>
                <w:sz w:val="24"/>
                <w:szCs w:val="24"/>
              </w:rPr>
              <w:t>多項式的四則運算：直式、橫式的多項式加法與減法；直式的多項式乘法（乘積最高至三次）；被除式為二次之多項式的除法運算。</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DB7E45" w:rsidRPr="00DA591D"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1-3多項式的乘除運算</w:t>
            </w:r>
          </w:p>
          <w:p w:rsidR="00DB7E45" w:rsidRPr="000A467E"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1.計算單項式乘以單項式。</w:t>
            </w:r>
          </w:p>
          <w:p w:rsidR="00DB7E45" w:rsidRPr="000A467E"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2.利用乘法分配律來做多項式的乘法。</w:t>
            </w:r>
          </w:p>
          <w:p w:rsidR="00DB7E45" w:rsidRPr="000A467E"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3.利用直式乘法來做多項式的乘法。</w:t>
            </w:r>
          </w:p>
          <w:p w:rsidR="00DB7E45" w:rsidRDefault="00DB7E45" w:rsidP="00DB7E45">
            <w:pPr>
              <w:snapToGrid w:val="0"/>
              <w:ind w:firstLine="0"/>
              <w:rPr>
                <w:rFonts w:ascii="標楷體" w:eastAsia="標楷體" w:hAnsi="標楷體" w:cs="標楷體"/>
                <w:color w:val="auto"/>
                <w:sz w:val="24"/>
                <w:szCs w:val="24"/>
              </w:rPr>
            </w:pPr>
            <w:r w:rsidRPr="000A467E">
              <w:rPr>
                <w:rFonts w:ascii="標楷體" w:eastAsia="標楷體" w:hAnsi="標楷體" w:cs="標楷體"/>
                <w:color w:val="auto"/>
                <w:sz w:val="24"/>
                <w:szCs w:val="24"/>
              </w:rPr>
              <w:t>4.利用乘法公式來做多項式的乘法。</w:t>
            </w:r>
          </w:p>
          <w:p w:rsidR="001672FD" w:rsidRPr="00DA591D" w:rsidRDefault="001672FD" w:rsidP="00DB7E45">
            <w:pPr>
              <w:snapToGrid w:val="0"/>
              <w:ind w:firstLine="0"/>
              <w:rPr>
                <w:rFonts w:ascii="標楷體" w:eastAsia="標楷體" w:hAnsi="標楷體"/>
                <w:color w:val="auto"/>
                <w:sz w:val="24"/>
                <w:szCs w:val="24"/>
              </w:rPr>
            </w:pPr>
            <w:r w:rsidRPr="00A66E3B">
              <w:rPr>
                <w:rFonts w:ascii="標楷體" w:eastAsia="標楷體" w:hAnsi="標楷體" w:hint="eastAsia"/>
                <w:b/>
                <w:color w:val="auto"/>
                <w:sz w:val="24"/>
                <w:szCs w:val="24"/>
                <w:bdr w:val="single" w:sz="4" w:space="0" w:color="auto"/>
              </w:rPr>
              <w:t>活動</w:t>
            </w:r>
            <w:r>
              <w:rPr>
                <w:rFonts w:ascii="標楷體" w:eastAsia="標楷體" w:hAnsi="標楷體" w:hint="eastAsia"/>
                <w:color w:val="auto"/>
                <w:sz w:val="24"/>
                <w:szCs w:val="24"/>
              </w:rPr>
              <w:t>:以</w:t>
            </w:r>
            <w:r w:rsidRPr="001672FD">
              <w:rPr>
                <w:rFonts w:ascii="標楷體" w:eastAsia="標楷體" w:hAnsi="標楷體" w:hint="eastAsia"/>
                <w:b/>
                <w:color w:val="auto"/>
                <w:sz w:val="24"/>
                <w:szCs w:val="24"/>
              </w:rPr>
              <w:t>竹圍樹梅坑農田面積</w:t>
            </w:r>
            <w:r>
              <w:rPr>
                <w:rFonts w:ascii="標楷體" w:eastAsia="標楷體" w:hAnsi="標楷體" w:hint="eastAsia"/>
                <w:color w:val="auto"/>
                <w:sz w:val="24"/>
                <w:szCs w:val="24"/>
              </w:rPr>
              <w:t>，求出長方形長、寬相互關係</w:t>
            </w:r>
            <w:r>
              <w:rPr>
                <w:rFonts w:ascii="標楷體" w:eastAsia="標楷體" w:hAnsi="標楷體"/>
                <w:color w:val="auto"/>
                <w:sz w:val="24"/>
                <w:szCs w:val="24"/>
              </w:rPr>
              <w:t>—</w:t>
            </w:r>
            <w:r>
              <w:rPr>
                <w:rFonts w:ascii="標楷體" w:eastAsia="標楷體" w:hAnsi="標楷體" w:hint="eastAsia"/>
                <w:color w:val="auto"/>
                <w:sz w:val="24"/>
                <w:szCs w:val="24"/>
              </w:rPr>
              <w:t>多項式除法。</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B7E45" w:rsidRPr="00DA591D" w:rsidRDefault="00DB7E45" w:rsidP="00DB7E45">
            <w:pPr>
              <w:snapToGrid w:val="0"/>
              <w:ind w:firstLine="0"/>
              <w:jc w:val="center"/>
              <w:rPr>
                <w:rFonts w:ascii="標楷體" w:eastAsia="標楷體" w:hAnsi="標楷體"/>
                <w:sz w:val="24"/>
                <w:szCs w:val="24"/>
              </w:rPr>
            </w:pPr>
            <w:r w:rsidRPr="000A467E">
              <w:rPr>
                <w:rFonts w:ascii="標楷體" w:eastAsia="標楷體" w:hAnsi="標楷體" w:cs="標楷體"/>
                <w:sz w:val="24"/>
                <w:szCs w:val="24"/>
              </w:rPr>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4306A" w:rsidRDefault="00A4306A" w:rsidP="00A4306A">
            <w:pPr>
              <w:snapToGrid w:val="0"/>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1.課本、習作</w:t>
            </w:r>
          </w:p>
          <w:p w:rsidR="00DB7E45" w:rsidRPr="00DA591D" w:rsidRDefault="00A4306A" w:rsidP="00A4306A">
            <w:pPr>
              <w:snapToGrid w:val="0"/>
              <w:ind w:firstLine="0"/>
              <w:rPr>
                <w:rFonts w:ascii="標楷體" w:eastAsia="標楷體" w:hAnsi="標楷體" w:cs="標楷體"/>
                <w:sz w:val="24"/>
                <w:szCs w:val="24"/>
              </w:rPr>
            </w:pPr>
            <w:r>
              <w:rPr>
                <w:rFonts w:ascii="標楷體" w:eastAsia="標楷體" w:hAnsi="標楷體" w:cs="標楷體" w:hint="eastAsia"/>
                <w:color w:val="auto"/>
                <w:sz w:val="24"/>
                <w:szCs w:val="24"/>
              </w:rPr>
              <w:t>2.</w:t>
            </w:r>
            <w:r>
              <w:rPr>
                <w:rFonts w:ascii="標楷體" w:eastAsia="標楷體" w:hAnsi="標楷體" w:cs="標楷體"/>
                <w:sz w:val="24"/>
                <w:szCs w:val="24"/>
              </w:rPr>
              <w:t>線上媒體盒</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B7E45" w:rsidRPr="000A467E"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1.紙筆測驗</w:t>
            </w:r>
          </w:p>
          <w:p w:rsidR="00DB7E45" w:rsidRPr="000A467E"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2.口頭詢問</w:t>
            </w:r>
          </w:p>
          <w:p w:rsidR="00DB7E45" w:rsidRPr="000A467E"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3.互相討論</w:t>
            </w:r>
          </w:p>
          <w:p w:rsidR="00DB7E45" w:rsidRPr="00DA591D"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【環境教育】</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環J1 </w:t>
            </w:r>
            <w:r w:rsidRPr="000A467E">
              <w:rPr>
                <w:rFonts w:ascii="標楷體" w:eastAsia="標楷體" w:hAnsi="標楷體" w:cs="標楷體"/>
                <w:sz w:val="24"/>
                <w:szCs w:val="24"/>
              </w:rPr>
              <w:t>了解生物多樣性及環境承載力的重要性。</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0A467E">
              <w:rPr>
                <w:rFonts w:ascii="標楷體" w:eastAsia="標楷體" w:hAnsi="標楷體" w:cs="標楷體"/>
                <w:sz w:val="24"/>
                <w:szCs w:val="24"/>
              </w:rPr>
              <w:t>理解學科知識內的重要詞彙的意涵，並懂</w:t>
            </w:r>
            <w:r w:rsidRPr="000A467E">
              <w:rPr>
                <w:rFonts w:ascii="標楷體" w:eastAsia="標楷體" w:hAnsi="標楷體" w:cs="標楷體"/>
                <w:sz w:val="24"/>
                <w:szCs w:val="24"/>
              </w:rPr>
              <w:lastRenderedPageBreak/>
              <w:t>得如何運用該詞彙與他人進行溝通。</w:t>
            </w:r>
          </w:p>
        </w:tc>
        <w:tc>
          <w:tcPr>
            <w:tcW w:w="1784" w:type="dxa"/>
            <w:tcBorders>
              <w:top w:val="single" w:sz="8" w:space="0" w:color="000000"/>
              <w:bottom w:val="single" w:sz="8" w:space="0" w:color="000000"/>
              <w:right w:val="single" w:sz="8" w:space="0" w:color="000000"/>
            </w:tcBorders>
          </w:tcPr>
          <w:p w:rsidR="00DB7E45" w:rsidRPr="00500692" w:rsidRDefault="00DB7E45" w:rsidP="00DB7E45">
            <w:pPr>
              <w:adjustRightInd w:val="0"/>
              <w:snapToGrid w:val="0"/>
              <w:spacing w:line="0" w:lineRule="atLeast"/>
              <w:ind w:hanging="7"/>
              <w:jc w:val="left"/>
              <w:rPr>
                <w:rFonts w:ascii="標楷體" w:eastAsia="標楷體" w:hAnsi="標楷體" w:cs="標楷體"/>
                <w:sz w:val="24"/>
                <w:szCs w:val="24"/>
              </w:rPr>
            </w:pPr>
          </w:p>
        </w:tc>
      </w:tr>
      <w:tr w:rsidR="00DB7E45" w:rsidTr="00C3764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DB7E45" w:rsidRPr="00313E21" w:rsidRDefault="00DB7E45" w:rsidP="00DB7E45">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第五週</w:t>
            </w:r>
          </w:p>
          <w:p w:rsidR="00DB7E45" w:rsidRPr="00313E21" w:rsidRDefault="00DB7E45" w:rsidP="00DB7E45">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9/23-9/27</w:t>
            </w:r>
          </w:p>
        </w:tc>
        <w:tc>
          <w:tcPr>
            <w:tcW w:w="1418" w:type="dxa"/>
            <w:tcBorders>
              <w:top w:val="single" w:sz="8" w:space="0" w:color="000000"/>
              <w:left w:val="single" w:sz="8" w:space="0" w:color="000000"/>
              <w:bottom w:val="single" w:sz="8" w:space="0" w:color="000000"/>
              <w:right w:val="single" w:sz="8" w:space="0" w:color="000000"/>
            </w:tcBorders>
          </w:tcPr>
          <w:p w:rsidR="00DB7E45" w:rsidRDefault="00DB7E45" w:rsidP="00DB7E45">
            <w:pPr>
              <w:snapToGrid w:val="0"/>
              <w:ind w:firstLine="0"/>
              <w:rPr>
                <w:rFonts w:ascii="標楷體" w:eastAsia="標楷體" w:hAnsi="標楷體"/>
                <w:sz w:val="24"/>
                <w:szCs w:val="24"/>
              </w:rPr>
            </w:pPr>
            <w:r>
              <w:rPr>
                <w:rFonts w:ascii="標楷體" w:eastAsia="標楷體" w:hAnsi="標楷體" w:cs="標楷體"/>
                <w:sz w:val="24"/>
                <w:szCs w:val="24"/>
              </w:rPr>
              <w:t xml:space="preserve">a-Ⅳ-5 </w:t>
            </w:r>
            <w:r w:rsidRPr="000A467E">
              <w:rPr>
                <w:rFonts w:ascii="標楷體" w:eastAsia="標楷體" w:hAnsi="標楷體" w:cs="標楷體"/>
                <w:sz w:val="24"/>
                <w:szCs w:val="24"/>
              </w:rPr>
              <w:t>認識多項式及相關名詞，並熟練多項式的四則運算及運用乘法公式。</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DB7E45" w:rsidRDefault="00DB7E45" w:rsidP="00DB7E45">
            <w:pPr>
              <w:snapToGrid w:val="0"/>
              <w:ind w:firstLine="0"/>
              <w:rPr>
                <w:rFonts w:ascii="標楷體" w:eastAsia="標楷體" w:hAnsi="標楷體"/>
                <w:sz w:val="24"/>
                <w:szCs w:val="24"/>
              </w:rPr>
            </w:pPr>
            <w:r>
              <w:rPr>
                <w:rFonts w:ascii="標楷體" w:eastAsia="標楷體" w:hAnsi="標楷體" w:cs="標楷體"/>
                <w:sz w:val="24"/>
                <w:szCs w:val="24"/>
              </w:rPr>
              <w:t xml:space="preserve">A-8-3 </w:t>
            </w:r>
            <w:r w:rsidRPr="000A467E">
              <w:rPr>
                <w:rFonts w:ascii="標楷體" w:eastAsia="標楷體" w:hAnsi="標楷體" w:cs="標楷體"/>
                <w:sz w:val="24"/>
                <w:szCs w:val="24"/>
              </w:rPr>
              <w:t>多項式的四則運算：直式、橫式的多項式加法與減法；直式的多項式乘法（乘積最高至三次）；被除式為二次之多項式的除法運算。</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DB7E45" w:rsidRPr="00DA591D"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1-3多項式的乘除運算</w:t>
            </w:r>
          </w:p>
          <w:p w:rsidR="00DB7E45" w:rsidRPr="000A467E"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1.計算單項式除以單項式、多項式除以單項式、多項式除以多項式。</w:t>
            </w:r>
          </w:p>
          <w:p w:rsidR="00DB7E45" w:rsidRPr="000A467E"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2.明瞭多項式中被除式、除式、商式、餘式的意義。</w:t>
            </w:r>
          </w:p>
          <w:p w:rsidR="00DB7E45" w:rsidRPr="000A467E"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3.利用直式除法來做多項式的除法。</w:t>
            </w:r>
          </w:p>
          <w:p w:rsidR="00DB7E45" w:rsidRPr="00DA591D"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4.能利用多項式的四則運算解應用問題。</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B7E45" w:rsidRPr="00DA591D" w:rsidRDefault="00DB7E45" w:rsidP="00DB7E45">
            <w:pPr>
              <w:snapToGrid w:val="0"/>
              <w:ind w:firstLine="0"/>
              <w:jc w:val="center"/>
              <w:rPr>
                <w:rFonts w:ascii="標楷體" w:eastAsia="標楷體" w:hAnsi="標楷體"/>
                <w:sz w:val="24"/>
                <w:szCs w:val="24"/>
              </w:rPr>
            </w:pPr>
            <w:r w:rsidRPr="000A467E">
              <w:rPr>
                <w:rFonts w:ascii="標楷體" w:eastAsia="標楷體" w:hAnsi="標楷體" w:cs="標楷體"/>
                <w:sz w:val="24"/>
                <w:szCs w:val="24"/>
              </w:rPr>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4306A" w:rsidRDefault="00A4306A" w:rsidP="00A4306A">
            <w:pPr>
              <w:snapToGrid w:val="0"/>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1.課本、習作</w:t>
            </w:r>
          </w:p>
          <w:p w:rsidR="00DB7E45" w:rsidRPr="00DA591D" w:rsidRDefault="00A4306A" w:rsidP="00A4306A">
            <w:pPr>
              <w:snapToGrid w:val="0"/>
              <w:ind w:firstLine="0"/>
              <w:rPr>
                <w:rFonts w:ascii="標楷體" w:eastAsia="標楷體" w:hAnsi="標楷體" w:cs="標楷體"/>
                <w:sz w:val="24"/>
                <w:szCs w:val="24"/>
              </w:rPr>
            </w:pPr>
            <w:r>
              <w:rPr>
                <w:rFonts w:ascii="標楷體" w:eastAsia="標楷體" w:hAnsi="標楷體" w:cs="標楷體" w:hint="eastAsia"/>
                <w:color w:val="auto"/>
                <w:sz w:val="24"/>
                <w:szCs w:val="24"/>
              </w:rPr>
              <w:t>2.</w:t>
            </w:r>
            <w:r>
              <w:rPr>
                <w:rFonts w:ascii="標楷體" w:eastAsia="標楷體" w:hAnsi="標楷體" w:cs="標楷體"/>
                <w:sz w:val="24"/>
                <w:szCs w:val="24"/>
              </w:rPr>
              <w:t>線上媒體盒</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B7E45" w:rsidRPr="000A467E"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1.紙筆測驗</w:t>
            </w:r>
          </w:p>
          <w:p w:rsidR="00DB7E45" w:rsidRPr="000A467E"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2.口頭詢問</w:t>
            </w:r>
          </w:p>
          <w:p w:rsidR="00DB7E45" w:rsidRPr="000A467E"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3.互相討論</w:t>
            </w:r>
          </w:p>
          <w:p w:rsidR="00DB7E45" w:rsidRPr="00DA591D"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【環境教育】</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環J1 </w:t>
            </w:r>
            <w:r w:rsidRPr="000A467E">
              <w:rPr>
                <w:rFonts w:ascii="標楷體" w:eastAsia="標楷體" w:hAnsi="標楷體" w:cs="標楷體"/>
                <w:sz w:val="24"/>
                <w:szCs w:val="24"/>
              </w:rPr>
              <w:t>了解生物多樣性及環境承載力的重要性。</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0A467E">
              <w:rPr>
                <w:rFonts w:ascii="標楷體" w:eastAsia="標楷體" w:hAnsi="標楷體" w:cs="標楷體"/>
                <w:sz w:val="24"/>
                <w:szCs w:val="24"/>
              </w:rPr>
              <w:t>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rsidR="00DB7E45" w:rsidRPr="00500692" w:rsidRDefault="00DB7E45" w:rsidP="00DB7E45">
            <w:pPr>
              <w:adjustRightInd w:val="0"/>
              <w:snapToGrid w:val="0"/>
              <w:spacing w:line="0" w:lineRule="atLeast"/>
              <w:ind w:hanging="7"/>
              <w:jc w:val="left"/>
              <w:rPr>
                <w:rFonts w:ascii="標楷體" w:eastAsia="標楷體" w:hAnsi="標楷體" w:cs="標楷體"/>
                <w:sz w:val="24"/>
                <w:szCs w:val="24"/>
              </w:rPr>
            </w:pPr>
          </w:p>
        </w:tc>
      </w:tr>
      <w:tr w:rsidR="00DB7E45" w:rsidTr="00C3764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DB7E45" w:rsidRPr="00313E21" w:rsidRDefault="00DB7E45" w:rsidP="00DB7E45">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第六週</w:t>
            </w:r>
          </w:p>
          <w:p w:rsidR="00DB7E45" w:rsidRPr="00313E21" w:rsidRDefault="00DB7E45" w:rsidP="00DB7E45">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9/30-10/4</w:t>
            </w:r>
          </w:p>
        </w:tc>
        <w:tc>
          <w:tcPr>
            <w:tcW w:w="1418" w:type="dxa"/>
            <w:tcBorders>
              <w:top w:val="single" w:sz="8" w:space="0" w:color="000000"/>
              <w:left w:val="single" w:sz="8" w:space="0" w:color="000000"/>
              <w:bottom w:val="single" w:sz="8" w:space="0" w:color="000000"/>
              <w:right w:val="single" w:sz="8" w:space="0" w:color="000000"/>
            </w:tcBorders>
          </w:tcPr>
          <w:p w:rsidR="00DB7E45" w:rsidRDefault="00DB7E45" w:rsidP="00DB7E45">
            <w:pPr>
              <w:snapToGrid w:val="0"/>
              <w:ind w:firstLine="0"/>
              <w:rPr>
                <w:rFonts w:ascii="標楷體" w:eastAsia="標楷體" w:hAnsi="標楷體"/>
                <w:sz w:val="24"/>
                <w:szCs w:val="24"/>
              </w:rPr>
            </w:pPr>
            <w:r>
              <w:rPr>
                <w:rFonts w:ascii="標楷體" w:eastAsia="標楷體" w:hAnsi="標楷體" w:cs="標楷體"/>
                <w:sz w:val="24"/>
                <w:szCs w:val="24"/>
              </w:rPr>
              <w:t xml:space="preserve">n-Ⅳ-5 </w:t>
            </w:r>
            <w:r w:rsidRPr="000A467E">
              <w:rPr>
                <w:rFonts w:ascii="標楷體" w:eastAsia="標楷體" w:hAnsi="標楷體" w:cs="標楷體"/>
                <w:sz w:val="24"/>
                <w:szCs w:val="24"/>
              </w:rPr>
              <w:t>理解二次方根的意義、符</w:t>
            </w:r>
            <w:r w:rsidRPr="000A467E">
              <w:rPr>
                <w:rFonts w:ascii="標楷體" w:eastAsia="標楷體" w:hAnsi="標楷體" w:cs="標楷體"/>
                <w:sz w:val="24"/>
                <w:szCs w:val="24"/>
              </w:rPr>
              <w:lastRenderedPageBreak/>
              <w:t>號與根式的四則運算，並能運用到日常生活的情境解決問題。</w:t>
            </w:r>
          </w:p>
          <w:p w:rsidR="00DB7E45" w:rsidRDefault="00DB7E45" w:rsidP="00DB7E45">
            <w:pPr>
              <w:snapToGrid w:val="0"/>
              <w:ind w:firstLine="0"/>
              <w:rPr>
                <w:rFonts w:ascii="標楷體" w:eastAsia="標楷體" w:hAnsi="標楷體"/>
                <w:sz w:val="24"/>
                <w:szCs w:val="24"/>
              </w:rPr>
            </w:pPr>
            <w:r>
              <w:rPr>
                <w:rFonts w:ascii="標楷體" w:eastAsia="標楷體" w:hAnsi="標楷體" w:cs="標楷體"/>
                <w:sz w:val="24"/>
                <w:szCs w:val="24"/>
              </w:rPr>
              <w:t xml:space="preserve">n-Ⅳ-6 </w:t>
            </w:r>
            <w:r w:rsidRPr="000A467E">
              <w:rPr>
                <w:rFonts w:ascii="標楷體" w:eastAsia="標楷體" w:hAnsi="標楷體" w:cs="標楷體"/>
                <w:sz w:val="24"/>
                <w:szCs w:val="24"/>
              </w:rPr>
              <w:t>應用十分逼近法估算二次方根的近似值，並能應用計算機計算、驗證與估算，建立對二次方根的數感。</w:t>
            </w:r>
          </w:p>
          <w:p w:rsidR="00DB7E45" w:rsidRDefault="00DB7E45" w:rsidP="00DB7E45">
            <w:pPr>
              <w:snapToGrid w:val="0"/>
              <w:ind w:firstLine="0"/>
              <w:rPr>
                <w:rFonts w:ascii="標楷體" w:eastAsia="標楷體" w:hAnsi="標楷體"/>
                <w:sz w:val="24"/>
                <w:szCs w:val="24"/>
              </w:rPr>
            </w:pPr>
            <w:r>
              <w:rPr>
                <w:rFonts w:ascii="標楷體" w:eastAsia="標楷體" w:hAnsi="標楷體" w:cs="標楷體"/>
                <w:sz w:val="24"/>
                <w:szCs w:val="24"/>
              </w:rPr>
              <w:t xml:space="preserve">n-Ⅳ-9 </w:t>
            </w:r>
            <w:r w:rsidRPr="000A467E">
              <w:rPr>
                <w:rFonts w:ascii="標楷體" w:eastAsia="標楷體" w:hAnsi="標楷體" w:cs="標楷體"/>
                <w:sz w:val="24"/>
                <w:szCs w:val="24"/>
              </w:rPr>
              <w:t>使用計算機計算比值、複雜的數式、小數或根式等四則運算與三角比的近似值問題，並能理解計算機可</w:t>
            </w:r>
            <w:r w:rsidRPr="000A467E">
              <w:rPr>
                <w:rFonts w:ascii="標楷體" w:eastAsia="標楷體" w:hAnsi="標楷體" w:cs="標楷體"/>
                <w:sz w:val="24"/>
                <w:szCs w:val="24"/>
              </w:rPr>
              <w:lastRenderedPageBreak/>
              <w:t>能產生誤差。</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DB7E45" w:rsidRDefault="00DB7E45" w:rsidP="00DB7E45">
            <w:pPr>
              <w:snapToGrid w:val="0"/>
              <w:ind w:firstLine="0"/>
              <w:rPr>
                <w:rFonts w:ascii="標楷體" w:eastAsia="標楷體" w:hAnsi="標楷體"/>
                <w:sz w:val="24"/>
                <w:szCs w:val="24"/>
              </w:rPr>
            </w:pPr>
            <w:r>
              <w:rPr>
                <w:rFonts w:ascii="標楷體" w:eastAsia="標楷體" w:hAnsi="標楷體" w:cs="標楷體"/>
                <w:sz w:val="24"/>
                <w:szCs w:val="24"/>
              </w:rPr>
              <w:lastRenderedPageBreak/>
              <w:t xml:space="preserve">N-8-1 </w:t>
            </w:r>
            <w:r w:rsidRPr="000A467E">
              <w:rPr>
                <w:rFonts w:ascii="標楷體" w:eastAsia="標楷體" w:hAnsi="標楷體" w:cs="標楷體"/>
                <w:sz w:val="24"/>
                <w:szCs w:val="24"/>
              </w:rPr>
              <w:t>二次方根：二次方根的意義；根式</w:t>
            </w:r>
            <w:r w:rsidRPr="000A467E">
              <w:rPr>
                <w:rFonts w:ascii="標楷體" w:eastAsia="標楷體" w:hAnsi="標楷體" w:cs="標楷體"/>
                <w:sz w:val="24"/>
                <w:szCs w:val="24"/>
              </w:rPr>
              <w:lastRenderedPageBreak/>
              <w:t>的化簡及四則運算。</w:t>
            </w:r>
          </w:p>
          <w:p w:rsidR="00DB7E45" w:rsidRDefault="00DB7E45" w:rsidP="00DB7E45">
            <w:pPr>
              <w:snapToGrid w:val="0"/>
              <w:ind w:firstLine="0"/>
              <w:rPr>
                <w:rFonts w:ascii="標楷體" w:eastAsia="標楷體" w:hAnsi="標楷體"/>
                <w:sz w:val="24"/>
                <w:szCs w:val="24"/>
              </w:rPr>
            </w:pPr>
            <w:r>
              <w:rPr>
                <w:rFonts w:ascii="標楷體" w:eastAsia="標楷體" w:hAnsi="標楷體" w:cs="標楷體"/>
                <w:sz w:val="24"/>
                <w:szCs w:val="24"/>
              </w:rPr>
              <w:t xml:space="preserve">N-8-2 </w:t>
            </w:r>
            <w:r w:rsidRPr="000A467E">
              <w:rPr>
                <w:rFonts w:ascii="標楷體" w:eastAsia="標楷體" w:hAnsi="標楷體" w:cs="標楷體"/>
                <w:sz w:val="24"/>
                <w:szCs w:val="24"/>
              </w:rPr>
              <w:t>二次方根的近似值：二次方根的近似值；二次方根的整數部分；十分逼近法。使用計算機</w:t>
            </w:r>
            <w:r w:rsidRPr="00E017FA">
              <w:rPr>
                <w:rFonts w:ascii="標楷體" w:eastAsia="標楷體" w:hAnsi="標楷體" w:cs="標楷體"/>
                <w:sz w:val="24"/>
                <w:szCs w:val="24"/>
              </w:rPr>
              <w:t>√</w:t>
            </w:r>
            <w:r w:rsidRPr="000A467E">
              <w:rPr>
                <w:rFonts w:ascii="標楷體" w:eastAsia="標楷體" w:hAnsi="標楷體" w:cs="標楷體"/>
                <w:sz w:val="24"/>
                <w:szCs w:val="24"/>
              </w:rPr>
              <w:t>鍵。</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DB7E45" w:rsidRPr="00DA591D"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lastRenderedPageBreak/>
              <w:t>2-1平方根與近似值</w:t>
            </w:r>
          </w:p>
          <w:p w:rsidR="00DB7E45" w:rsidRPr="000A467E"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1.能找到面積分別為2和5的正方形。</w:t>
            </w:r>
          </w:p>
          <w:p w:rsidR="00DB7E45" w:rsidRPr="000A467E"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lastRenderedPageBreak/>
              <w:t>2.能用「</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\r(,2)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」表示面積為2的正方形邊長。</w:t>
            </w:r>
          </w:p>
          <w:p w:rsidR="00DB7E45" w:rsidRPr="000A467E"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3.能知道若一個正方形面積為a，則它的邊長為「</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\r(,a)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」，滿足(</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\r(,a)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＝a</w:t>
            </w:r>
          </w:p>
          <w:p w:rsidR="00DB7E45" w:rsidRPr="000A467E"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4.能用標準分解式求</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\r(,a)</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的值。</w:t>
            </w:r>
          </w:p>
          <w:p w:rsidR="00DB7E45" w:rsidRDefault="00DB7E45" w:rsidP="00DB7E45">
            <w:pPr>
              <w:snapToGrid w:val="0"/>
              <w:ind w:firstLine="0"/>
              <w:rPr>
                <w:rFonts w:ascii="標楷體" w:eastAsia="標楷體" w:hAnsi="標楷體" w:cs="標楷體"/>
                <w:color w:val="auto"/>
                <w:sz w:val="24"/>
                <w:szCs w:val="24"/>
              </w:rPr>
            </w:pPr>
            <w:r w:rsidRPr="000A467E">
              <w:rPr>
                <w:rFonts w:ascii="標楷體" w:eastAsia="標楷體" w:hAnsi="標楷體" w:cs="標楷體"/>
                <w:color w:val="auto"/>
                <w:sz w:val="24"/>
                <w:szCs w:val="24"/>
              </w:rPr>
              <w:t>5.能利用十分逼近法求</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\r(,a)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的近似值。</w:t>
            </w:r>
          </w:p>
          <w:p w:rsidR="00A66E3B" w:rsidRPr="00DA591D" w:rsidRDefault="001672FD" w:rsidP="00DB7E45">
            <w:pPr>
              <w:snapToGrid w:val="0"/>
              <w:ind w:firstLine="0"/>
              <w:rPr>
                <w:rFonts w:ascii="標楷體" w:eastAsia="標楷體" w:hAnsi="標楷體"/>
                <w:color w:val="auto"/>
                <w:sz w:val="24"/>
                <w:szCs w:val="24"/>
              </w:rPr>
            </w:pPr>
            <w:r w:rsidRPr="00A66E3B">
              <w:rPr>
                <w:rFonts w:ascii="標楷體" w:eastAsia="標楷體" w:hAnsi="標楷體" w:hint="eastAsia"/>
                <w:b/>
                <w:color w:val="auto"/>
                <w:sz w:val="24"/>
                <w:szCs w:val="24"/>
                <w:bdr w:val="single" w:sz="4" w:space="0" w:color="auto"/>
              </w:rPr>
              <w:t>活動</w:t>
            </w:r>
            <w:r>
              <w:rPr>
                <w:rFonts w:ascii="標楷體" w:eastAsia="標楷體" w:hAnsi="標楷體" w:hint="eastAsia"/>
                <w:color w:val="auto"/>
                <w:sz w:val="24"/>
                <w:szCs w:val="24"/>
              </w:rPr>
              <w:t>:實際</w:t>
            </w:r>
            <w:r w:rsidRPr="001672FD">
              <w:rPr>
                <w:rFonts w:ascii="標楷體" w:eastAsia="標楷體" w:hAnsi="標楷體" w:hint="eastAsia"/>
                <w:b/>
                <w:color w:val="auto"/>
                <w:sz w:val="24"/>
                <w:szCs w:val="24"/>
              </w:rPr>
              <w:t>操作計算機</w:t>
            </w:r>
            <w:r>
              <w:rPr>
                <w:rFonts w:ascii="標楷體" w:eastAsia="標楷體" w:hAnsi="標楷體" w:hint="eastAsia"/>
                <w:color w:val="auto"/>
                <w:sz w:val="24"/>
                <w:szCs w:val="24"/>
              </w:rPr>
              <w:t>，熟悉少用的</w:t>
            </w:r>
            <w:r w:rsidRPr="001672FD">
              <w:rPr>
                <w:rFonts w:ascii="標楷體" w:eastAsia="標楷體" w:hAnsi="標楷體" w:hint="eastAsia"/>
                <w:b/>
                <w:color w:val="auto"/>
                <w:sz w:val="24"/>
                <w:szCs w:val="24"/>
              </w:rPr>
              <w:t>根號</w:t>
            </w:r>
            <w:r>
              <w:rPr>
                <w:rFonts w:ascii="標楷體" w:eastAsia="標楷體" w:hAnsi="標楷體" w:hint="eastAsia"/>
                <w:color w:val="auto"/>
                <w:sz w:val="24"/>
                <w:szCs w:val="24"/>
              </w:rPr>
              <w:t>操作。</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B7E45" w:rsidRPr="00DA591D" w:rsidRDefault="00DB7E45" w:rsidP="00DB7E45">
            <w:pPr>
              <w:snapToGrid w:val="0"/>
              <w:ind w:firstLine="0"/>
              <w:jc w:val="center"/>
              <w:rPr>
                <w:rFonts w:ascii="標楷體" w:eastAsia="標楷體" w:hAnsi="標楷體"/>
                <w:sz w:val="24"/>
                <w:szCs w:val="24"/>
              </w:rPr>
            </w:pPr>
            <w:r w:rsidRPr="000A467E">
              <w:rPr>
                <w:rFonts w:ascii="標楷體" w:eastAsia="標楷體" w:hAnsi="標楷體" w:cs="標楷體"/>
                <w:sz w:val="24"/>
                <w:szCs w:val="24"/>
              </w:rPr>
              <w:lastRenderedPageBreak/>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4306A" w:rsidRDefault="00A4306A" w:rsidP="00A4306A">
            <w:pPr>
              <w:snapToGrid w:val="0"/>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1.課本、習作</w:t>
            </w:r>
          </w:p>
          <w:p w:rsidR="00DB7E45" w:rsidRPr="00DA591D" w:rsidRDefault="00A4306A" w:rsidP="00A4306A">
            <w:pPr>
              <w:snapToGrid w:val="0"/>
              <w:ind w:firstLine="0"/>
              <w:rPr>
                <w:rFonts w:ascii="標楷體" w:eastAsia="標楷體" w:hAnsi="標楷體" w:cs="標楷體"/>
                <w:sz w:val="24"/>
                <w:szCs w:val="24"/>
              </w:rPr>
            </w:pPr>
            <w:r>
              <w:rPr>
                <w:rFonts w:ascii="標楷體" w:eastAsia="標楷體" w:hAnsi="標楷體" w:cs="標楷體" w:hint="eastAsia"/>
                <w:color w:val="auto"/>
                <w:sz w:val="24"/>
                <w:szCs w:val="24"/>
              </w:rPr>
              <w:t>2.</w:t>
            </w:r>
            <w:r>
              <w:rPr>
                <w:rFonts w:ascii="標楷體" w:eastAsia="標楷體" w:hAnsi="標楷體" w:cs="標楷體"/>
                <w:sz w:val="24"/>
                <w:szCs w:val="24"/>
              </w:rPr>
              <w:t>線上媒體盒</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B7E45" w:rsidRPr="000A467E"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1.紙筆測驗</w:t>
            </w:r>
          </w:p>
          <w:p w:rsidR="00DB7E45" w:rsidRPr="000A467E"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2.口頭詢問</w:t>
            </w:r>
          </w:p>
          <w:p w:rsidR="00DB7E45" w:rsidRPr="000A467E"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3.互相討論</w:t>
            </w:r>
          </w:p>
          <w:p w:rsidR="00DB7E45" w:rsidRPr="00DA591D"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lastRenderedPageBreak/>
              <w:t>4.作業</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【科技教育】</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 xml:space="preserve">科E1 </w:t>
            </w:r>
            <w:r w:rsidRPr="000A467E">
              <w:rPr>
                <w:rFonts w:ascii="標楷體" w:eastAsia="標楷體" w:hAnsi="標楷體" w:cs="標楷體"/>
                <w:sz w:val="24"/>
                <w:szCs w:val="24"/>
              </w:rPr>
              <w:t>了解平日常見科技產品的用途與運作方式。</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科E2 </w:t>
            </w:r>
            <w:r w:rsidRPr="000A467E">
              <w:rPr>
                <w:rFonts w:ascii="標楷體" w:eastAsia="標楷體" w:hAnsi="標楷體" w:cs="標楷體"/>
                <w:sz w:val="24"/>
                <w:szCs w:val="24"/>
              </w:rPr>
              <w:t>了解動手實作的重要性。</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發展跨文本的比對、分析、深究的能力，以判讀文本知識的正確性。</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戶J1 </w:t>
            </w:r>
            <w:r w:rsidRPr="000A467E">
              <w:rPr>
                <w:rFonts w:ascii="標楷體" w:eastAsia="標楷體" w:hAnsi="標楷體" w:cs="標楷體"/>
                <w:sz w:val="24"/>
                <w:szCs w:val="24"/>
              </w:rPr>
              <w:t>善用教室外、戶外及校外教學，認識臺灣環境並參</w:t>
            </w:r>
            <w:r w:rsidRPr="000A467E">
              <w:rPr>
                <w:rFonts w:ascii="標楷體" w:eastAsia="標楷體" w:hAnsi="標楷體" w:cs="標楷體"/>
                <w:sz w:val="24"/>
                <w:szCs w:val="24"/>
              </w:rPr>
              <w:lastRenderedPageBreak/>
              <w:t>訪自然及文化資產，如國家公園、國家風景區及國家森林公園等。</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戶J2 </w:t>
            </w:r>
            <w:r w:rsidRPr="000A467E">
              <w:rPr>
                <w:rFonts w:ascii="標楷體" w:eastAsia="標楷體" w:hAnsi="標楷體" w:cs="標楷體"/>
                <w:sz w:val="24"/>
                <w:szCs w:val="24"/>
              </w:rPr>
              <w:t>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rsidR="00DB7E45" w:rsidRPr="00500692" w:rsidRDefault="00DB7E45" w:rsidP="00DB7E45">
            <w:pPr>
              <w:adjustRightInd w:val="0"/>
              <w:snapToGrid w:val="0"/>
              <w:spacing w:line="0" w:lineRule="atLeast"/>
              <w:ind w:hanging="7"/>
              <w:jc w:val="left"/>
              <w:rPr>
                <w:rFonts w:ascii="標楷體" w:eastAsia="標楷體" w:hAnsi="標楷體" w:cs="標楷體"/>
                <w:sz w:val="24"/>
                <w:szCs w:val="24"/>
              </w:rPr>
            </w:pPr>
          </w:p>
        </w:tc>
      </w:tr>
      <w:tr w:rsidR="00DB7E45" w:rsidTr="00C3764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DB7E45" w:rsidRPr="00313E21" w:rsidRDefault="00DB7E45" w:rsidP="00DB7E45">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第七週</w:t>
            </w:r>
          </w:p>
          <w:p w:rsidR="00DB7E45" w:rsidRPr="00313E21" w:rsidRDefault="00DB7E45" w:rsidP="00DB7E45">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10/7-10/11</w:t>
            </w:r>
          </w:p>
          <w:p w:rsidR="00DB7E45" w:rsidRPr="00313E21" w:rsidRDefault="00DB7E45" w:rsidP="00DB7E45">
            <w:pPr>
              <w:jc w:val="center"/>
              <w:rPr>
                <w:rFonts w:ascii="標楷體" w:eastAsia="標楷體" w:hAnsi="標楷體" w:cs="標楷體"/>
                <w:color w:val="auto"/>
                <w:sz w:val="24"/>
                <w:szCs w:val="24"/>
              </w:rPr>
            </w:pPr>
            <w:r w:rsidRPr="00313E21">
              <w:rPr>
                <w:rFonts w:eastAsia="標楷體"/>
                <w:color w:val="auto"/>
                <w:sz w:val="22"/>
              </w:rPr>
              <w:t xml:space="preserve"> (10/1</w:t>
            </w:r>
            <w:r w:rsidRPr="00313E21">
              <w:rPr>
                <w:rFonts w:eastAsia="標楷體" w:hint="eastAsia"/>
                <w:color w:val="auto"/>
                <w:sz w:val="22"/>
              </w:rPr>
              <w:t>0</w:t>
            </w:r>
            <w:r w:rsidRPr="00313E21">
              <w:rPr>
                <w:rFonts w:eastAsia="標楷體"/>
                <w:color w:val="auto"/>
                <w:sz w:val="22"/>
              </w:rPr>
              <w:t>國慶日</w:t>
            </w:r>
            <w:r w:rsidRPr="00313E21">
              <w:rPr>
                <w:rFonts w:eastAsia="標楷體"/>
                <w:color w:val="auto"/>
                <w:sz w:val="22"/>
              </w:rPr>
              <w:t>)</w:t>
            </w:r>
          </w:p>
        </w:tc>
        <w:tc>
          <w:tcPr>
            <w:tcW w:w="1418" w:type="dxa"/>
            <w:tcBorders>
              <w:top w:val="single" w:sz="8" w:space="0" w:color="000000"/>
              <w:left w:val="single" w:sz="8" w:space="0" w:color="000000"/>
              <w:bottom w:val="single" w:sz="8" w:space="0" w:color="000000"/>
              <w:right w:val="single" w:sz="8" w:space="0" w:color="000000"/>
            </w:tcBorders>
          </w:tcPr>
          <w:p w:rsidR="00DB7E45" w:rsidRDefault="00DB7E45" w:rsidP="00DB7E45">
            <w:pPr>
              <w:snapToGrid w:val="0"/>
              <w:ind w:firstLine="0"/>
              <w:rPr>
                <w:rFonts w:ascii="標楷體" w:eastAsia="標楷體" w:hAnsi="標楷體"/>
                <w:sz w:val="24"/>
                <w:szCs w:val="24"/>
              </w:rPr>
            </w:pPr>
            <w:r>
              <w:rPr>
                <w:rFonts w:ascii="標楷體" w:eastAsia="標楷體" w:hAnsi="標楷體" w:cs="標楷體"/>
                <w:sz w:val="24"/>
                <w:szCs w:val="24"/>
              </w:rPr>
              <w:t xml:space="preserve">n-Ⅳ-5 </w:t>
            </w:r>
            <w:r w:rsidRPr="000A467E">
              <w:rPr>
                <w:rFonts w:ascii="標楷體" w:eastAsia="標楷體" w:hAnsi="標楷體" w:cs="標楷體"/>
                <w:sz w:val="24"/>
                <w:szCs w:val="24"/>
              </w:rPr>
              <w:t>理解二次方根的意義、符號與根式的四則運算，並能運用到日常生活的情境解決問題。</w:t>
            </w:r>
          </w:p>
          <w:p w:rsidR="00DB7E45" w:rsidRDefault="00DB7E45" w:rsidP="00DB7E45">
            <w:pPr>
              <w:snapToGrid w:val="0"/>
              <w:ind w:firstLine="0"/>
              <w:rPr>
                <w:rFonts w:ascii="標楷體" w:eastAsia="標楷體" w:hAnsi="標楷體"/>
                <w:sz w:val="24"/>
                <w:szCs w:val="24"/>
              </w:rPr>
            </w:pPr>
            <w:r>
              <w:rPr>
                <w:rFonts w:ascii="標楷體" w:eastAsia="標楷體" w:hAnsi="標楷體" w:cs="標楷體"/>
                <w:sz w:val="24"/>
                <w:szCs w:val="24"/>
              </w:rPr>
              <w:t xml:space="preserve">n-Ⅳ-6 </w:t>
            </w:r>
            <w:r w:rsidRPr="000A467E">
              <w:rPr>
                <w:rFonts w:ascii="標楷體" w:eastAsia="標楷體" w:hAnsi="標楷體" w:cs="標楷體"/>
                <w:sz w:val="24"/>
                <w:szCs w:val="24"/>
              </w:rPr>
              <w:t>應用十分逼近</w:t>
            </w:r>
            <w:r w:rsidRPr="000A467E">
              <w:rPr>
                <w:rFonts w:ascii="標楷體" w:eastAsia="標楷體" w:hAnsi="標楷體" w:cs="標楷體"/>
                <w:sz w:val="24"/>
                <w:szCs w:val="24"/>
              </w:rPr>
              <w:lastRenderedPageBreak/>
              <w:t>法估算二次方根的近似值，並能應用計算機計算、驗證與估算，建立對二次方根的數感。</w:t>
            </w:r>
          </w:p>
          <w:p w:rsidR="00DB7E45" w:rsidRDefault="00DB7E45" w:rsidP="00DB7E45">
            <w:pPr>
              <w:snapToGrid w:val="0"/>
              <w:ind w:firstLine="0"/>
              <w:rPr>
                <w:rFonts w:ascii="標楷體" w:eastAsia="標楷體" w:hAnsi="標楷體"/>
                <w:sz w:val="24"/>
                <w:szCs w:val="24"/>
              </w:rPr>
            </w:pPr>
            <w:r>
              <w:rPr>
                <w:rFonts w:ascii="標楷體" w:eastAsia="標楷體" w:hAnsi="標楷體" w:cs="標楷體"/>
                <w:sz w:val="24"/>
                <w:szCs w:val="24"/>
              </w:rPr>
              <w:t xml:space="preserve">n-Ⅳ-9 </w:t>
            </w:r>
            <w:r w:rsidRPr="000A467E">
              <w:rPr>
                <w:rFonts w:ascii="標楷體" w:eastAsia="標楷體" w:hAnsi="標楷體" w:cs="標楷體"/>
                <w:sz w:val="24"/>
                <w:szCs w:val="24"/>
              </w:rPr>
              <w:t>使用計算機計算比值、複雜的數式、小數或根式等四則運算與三角比的近似值問題，並能理解計算機可能產生誤差。</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DB7E45" w:rsidRDefault="00DB7E45" w:rsidP="00DB7E45">
            <w:pPr>
              <w:snapToGrid w:val="0"/>
              <w:ind w:firstLine="0"/>
              <w:rPr>
                <w:rFonts w:ascii="標楷體" w:eastAsia="標楷體" w:hAnsi="標楷體"/>
                <w:sz w:val="24"/>
                <w:szCs w:val="24"/>
              </w:rPr>
            </w:pPr>
            <w:r>
              <w:rPr>
                <w:rFonts w:ascii="標楷體" w:eastAsia="標楷體" w:hAnsi="標楷體" w:cs="標楷體"/>
                <w:sz w:val="24"/>
                <w:szCs w:val="24"/>
              </w:rPr>
              <w:lastRenderedPageBreak/>
              <w:t xml:space="preserve">N-8-1 </w:t>
            </w:r>
            <w:r w:rsidRPr="000A467E">
              <w:rPr>
                <w:rFonts w:ascii="標楷體" w:eastAsia="標楷體" w:hAnsi="標楷體" w:cs="標楷體"/>
                <w:sz w:val="24"/>
                <w:szCs w:val="24"/>
              </w:rPr>
              <w:t>二次方根：二次方根的意義；根式的化簡及四則運算。</w:t>
            </w:r>
          </w:p>
          <w:p w:rsidR="00DB7E45" w:rsidRDefault="00DB7E45" w:rsidP="00DB7E45">
            <w:pPr>
              <w:snapToGrid w:val="0"/>
              <w:ind w:firstLine="0"/>
              <w:rPr>
                <w:rFonts w:ascii="標楷體" w:eastAsia="標楷體" w:hAnsi="標楷體"/>
                <w:sz w:val="24"/>
                <w:szCs w:val="24"/>
              </w:rPr>
            </w:pPr>
            <w:r>
              <w:rPr>
                <w:rFonts w:ascii="標楷體" w:eastAsia="標楷體" w:hAnsi="標楷體" w:cs="標楷體"/>
                <w:sz w:val="24"/>
                <w:szCs w:val="24"/>
              </w:rPr>
              <w:t xml:space="preserve">N-8-2 </w:t>
            </w:r>
            <w:r w:rsidRPr="000A467E">
              <w:rPr>
                <w:rFonts w:ascii="標楷體" w:eastAsia="標楷體" w:hAnsi="標楷體" w:cs="標楷體"/>
                <w:sz w:val="24"/>
                <w:szCs w:val="24"/>
              </w:rPr>
              <w:t>二次方根的近似值：二次方根的近似值；二次方根的整數部分；十分逼近</w:t>
            </w:r>
            <w:r w:rsidRPr="000A467E">
              <w:rPr>
                <w:rFonts w:ascii="標楷體" w:eastAsia="標楷體" w:hAnsi="標楷體" w:cs="標楷體"/>
                <w:sz w:val="24"/>
                <w:szCs w:val="24"/>
              </w:rPr>
              <w:lastRenderedPageBreak/>
              <w:t>法。使用計算機</w:t>
            </w:r>
            <w:r w:rsidRPr="00E017FA">
              <w:rPr>
                <w:rFonts w:ascii="標楷體" w:eastAsia="標楷體" w:hAnsi="標楷體" w:cs="標楷體"/>
                <w:sz w:val="24"/>
                <w:szCs w:val="24"/>
              </w:rPr>
              <w:t>√</w:t>
            </w:r>
            <w:r w:rsidRPr="000A467E">
              <w:rPr>
                <w:rFonts w:ascii="標楷體" w:eastAsia="標楷體" w:hAnsi="標楷體" w:cs="標楷體"/>
                <w:sz w:val="24"/>
                <w:szCs w:val="24"/>
              </w:rPr>
              <w:t>鍵。</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DB7E45" w:rsidRPr="000A467E"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lastRenderedPageBreak/>
              <w:t>2-1平方根與近似值1.能利用計算器求</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\r(,a)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的近似值。</w:t>
            </w:r>
          </w:p>
          <w:p w:rsidR="00DB7E45" w:rsidRPr="000A467E"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2.學會若a是一個正數，則：</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\r(,a)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是a的正平方根，－</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\r(,a)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是a的負平方根，(</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\r(,a)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＝a、(－</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\r(,a)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＝a。</w:t>
            </w:r>
          </w:p>
          <w:p w:rsidR="00DB7E45" w:rsidRPr="000A467E"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3.理解0是0的平方根，記作</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\r(,0)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＝0。</w:t>
            </w:r>
          </w:p>
          <w:p w:rsidR="00DB7E45" w:rsidRDefault="00DB7E45" w:rsidP="00DB7E45">
            <w:pPr>
              <w:snapToGrid w:val="0"/>
              <w:ind w:firstLine="0"/>
              <w:rPr>
                <w:rFonts w:ascii="標楷體" w:eastAsia="標楷體" w:hAnsi="標楷體" w:cs="標楷體"/>
                <w:color w:val="auto"/>
                <w:sz w:val="24"/>
                <w:szCs w:val="24"/>
              </w:rPr>
            </w:pPr>
            <w:r w:rsidRPr="000A467E">
              <w:rPr>
                <w:rFonts w:ascii="標楷體" w:eastAsia="標楷體" w:hAnsi="標楷體" w:cs="標楷體"/>
                <w:color w:val="auto"/>
                <w:sz w:val="24"/>
                <w:szCs w:val="24"/>
              </w:rPr>
              <w:lastRenderedPageBreak/>
              <w:t>4.理解若a＞b＞0，則a</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＞b</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；若a＞0，b＞0且a</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＞b</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，則a＞b。</w:t>
            </w:r>
          </w:p>
          <w:p w:rsidR="00A66E3B" w:rsidRPr="00DA591D" w:rsidRDefault="00A66E3B" w:rsidP="00DB7E45">
            <w:pPr>
              <w:snapToGrid w:val="0"/>
              <w:ind w:firstLine="0"/>
              <w:rPr>
                <w:rFonts w:ascii="標楷體" w:eastAsia="標楷體" w:hAnsi="標楷體"/>
                <w:color w:val="auto"/>
                <w:sz w:val="24"/>
                <w:szCs w:val="24"/>
              </w:rPr>
            </w:pPr>
            <w:r>
              <w:rPr>
                <w:rFonts w:ascii="標楷體" w:eastAsia="標楷體" w:hAnsi="標楷體" w:hint="eastAsia"/>
                <w:color w:val="auto"/>
                <w:sz w:val="24"/>
                <w:szCs w:val="24"/>
              </w:rPr>
              <w:t>5.複習段考範圍:1-1~2-1</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B7E45" w:rsidRPr="00DA591D" w:rsidRDefault="00DB7E45" w:rsidP="00DB7E45">
            <w:pPr>
              <w:snapToGrid w:val="0"/>
              <w:ind w:firstLine="0"/>
              <w:jc w:val="center"/>
              <w:rPr>
                <w:rFonts w:ascii="標楷體" w:eastAsia="標楷體" w:hAnsi="標楷體"/>
                <w:sz w:val="24"/>
                <w:szCs w:val="24"/>
              </w:rPr>
            </w:pPr>
            <w:r w:rsidRPr="000A467E">
              <w:rPr>
                <w:rFonts w:ascii="標楷體" w:eastAsia="標楷體" w:hAnsi="標楷體" w:cs="標楷體"/>
                <w:sz w:val="24"/>
                <w:szCs w:val="24"/>
              </w:rPr>
              <w:lastRenderedPageBreak/>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4306A" w:rsidRDefault="00A4306A" w:rsidP="00A4306A">
            <w:pPr>
              <w:snapToGrid w:val="0"/>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1.課本、習作</w:t>
            </w:r>
          </w:p>
          <w:p w:rsidR="00DB7E45" w:rsidRPr="00DA591D" w:rsidRDefault="00A4306A" w:rsidP="00A4306A">
            <w:pPr>
              <w:snapToGrid w:val="0"/>
              <w:ind w:firstLine="0"/>
              <w:rPr>
                <w:rFonts w:ascii="標楷體" w:eastAsia="標楷體" w:hAnsi="標楷體" w:cs="標楷體"/>
                <w:sz w:val="24"/>
                <w:szCs w:val="24"/>
              </w:rPr>
            </w:pPr>
            <w:r>
              <w:rPr>
                <w:rFonts w:ascii="標楷體" w:eastAsia="標楷體" w:hAnsi="標楷體" w:cs="標楷體" w:hint="eastAsia"/>
                <w:color w:val="auto"/>
                <w:sz w:val="24"/>
                <w:szCs w:val="24"/>
              </w:rPr>
              <w:t>2.</w:t>
            </w:r>
            <w:r>
              <w:rPr>
                <w:rFonts w:ascii="標楷體" w:eastAsia="標楷體" w:hAnsi="標楷體" w:cs="標楷體"/>
                <w:sz w:val="24"/>
                <w:szCs w:val="24"/>
              </w:rPr>
              <w:t>線上媒體盒</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B7E45" w:rsidRPr="000A467E"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1.紙筆測驗</w:t>
            </w:r>
          </w:p>
          <w:p w:rsidR="00DB7E45" w:rsidRPr="000A467E"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2.口頭詢問</w:t>
            </w:r>
          </w:p>
          <w:p w:rsidR="00DB7E45" w:rsidRPr="000A467E"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3.互相討論</w:t>
            </w:r>
          </w:p>
          <w:p w:rsidR="00DB7E45" w:rsidRPr="00DA591D"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【科技教育】</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科E1 </w:t>
            </w:r>
            <w:r w:rsidRPr="000A467E">
              <w:rPr>
                <w:rFonts w:ascii="標楷體" w:eastAsia="標楷體" w:hAnsi="標楷體" w:cs="標楷體"/>
                <w:sz w:val="24"/>
                <w:szCs w:val="24"/>
              </w:rPr>
              <w:t>了解平日常見科技產品的用途與運作方式。</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科E2 </w:t>
            </w:r>
            <w:r w:rsidRPr="000A467E">
              <w:rPr>
                <w:rFonts w:ascii="標楷體" w:eastAsia="標楷體" w:hAnsi="標楷體" w:cs="標楷體"/>
                <w:sz w:val="24"/>
                <w:szCs w:val="24"/>
              </w:rPr>
              <w:t>了解動手實作的重要性。</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【閱讀素養教育】</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發展跨文本的比對、分析、深究的能力，以判讀文本知識的正確性。</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戶J1 </w:t>
            </w:r>
            <w:r w:rsidRPr="000A467E">
              <w:rPr>
                <w:rFonts w:ascii="標楷體" w:eastAsia="標楷體" w:hAnsi="標楷體" w:cs="標楷體"/>
                <w:sz w:val="24"/>
                <w:szCs w:val="24"/>
              </w:rPr>
              <w:t>善用教室外、戶外及校外教學，認識臺灣環境並參訪自然及文化資產，如國家公園、國家風景區及國家森林公園等。</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戶J2 </w:t>
            </w:r>
            <w:r w:rsidRPr="000A467E">
              <w:rPr>
                <w:rFonts w:ascii="標楷體" w:eastAsia="標楷體" w:hAnsi="標楷體" w:cs="標楷體"/>
                <w:sz w:val="24"/>
                <w:szCs w:val="24"/>
              </w:rPr>
              <w:t>擴充對環境的理</w:t>
            </w:r>
            <w:r w:rsidRPr="000A467E">
              <w:rPr>
                <w:rFonts w:ascii="標楷體" w:eastAsia="標楷體" w:hAnsi="標楷體" w:cs="標楷體"/>
                <w:sz w:val="24"/>
                <w:szCs w:val="24"/>
              </w:rPr>
              <w:lastRenderedPageBreak/>
              <w:t>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rsidR="00DB7E45" w:rsidRPr="00500692" w:rsidRDefault="00DB7E45" w:rsidP="00DB7E45">
            <w:pPr>
              <w:adjustRightInd w:val="0"/>
              <w:snapToGrid w:val="0"/>
              <w:spacing w:line="0" w:lineRule="atLeast"/>
              <w:ind w:hanging="7"/>
              <w:jc w:val="left"/>
              <w:rPr>
                <w:rFonts w:ascii="標楷體" w:eastAsia="標楷體" w:hAnsi="標楷體" w:cs="標楷體"/>
                <w:sz w:val="24"/>
                <w:szCs w:val="24"/>
              </w:rPr>
            </w:pPr>
          </w:p>
        </w:tc>
      </w:tr>
      <w:tr w:rsidR="00DB7E45" w:rsidTr="00C3764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DB7E45" w:rsidRPr="00313E21" w:rsidRDefault="00DB7E45" w:rsidP="00DB7E45">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第八</w:t>
            </w:r>
            <w:r>
              <w:rPr>
                <w:rFonts w:ascii="標楷體" w:eastAsia="標楷體" w:hAnsi="標楷體" w:cs="標楷體" w:hint="eastAsia"/>
                <w:color w:val="auto"/>
                <w:sz w:val="24"/>
                <w:szCs w:val="24"/>
              </w:rPr>
              <w:t>週</w:t>
            </w:r>
          </w:p>
          <w:p w:rsidR="00DB7E45" w:rsidRDefault="00DB7E45" w:rsidP="00DB7E45">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10/14-10/18</w:t>
            </w:r>
          </w:p>
          <w:p w:rsidR="00DB7E45" w:rsidRPr="00313E21" w:rsidRDefault="00DB7E45" w:rsidP="00DB7E45">
            <w:pPr>
              <w:ind w:rightChars="-55" w:right="-110" w:firstLine="0"/>
              <w:jc w:val="left"/>
              <w:rPr>
                <w:rFonts w:ascii="標楷體" w:eastAsia="標楷體" w:hAnsi="標楷體" w:cs="標楷體"/>
                <w:color w:val="auto"/>
                <w:sz w:val="24"/>
                <w:szCs w:val="24"/>
              </w:rPr>
            </w:pPr>
            <w:r w:rsidRPr="00051CC1">
              <w:rPr>
                <w:rFonts w:ascii="標楷體" w:eastAsia="標楷體" w:hAnsi="標楷體" w:cs="標楷體" w:hint="eastAsia"/>
                <w:color w:val="auto"/>
                <w:sz w:val="22"/>
                <w:szCs w:val="24"/>
              </w:rPr>
              <w:t>(暫定10/15.16為第一次段考)</w:t>
            </w:r>
          </w:p>
        </w:tc>
        <w:tc>
          <w:tcPr>
            <w:tcW w:w="1418" w:type="dxa"/>
            <w:tcBorders>
              <w:top w:val="single" w:sz="8" w:space="0" w:color="000000"/>
              <w:left w:val="single" w:sz="8" w:space="0" w:color="000000"/>
              <w:bottom w:val="single" w:sz="8" w:space="0" w:color="000000"/>
              <w:right w:val="single" w:sz="8" w:space="0" w:color="000000"/>
            </w:tcBorders>
          </w:tcPr>
          <w:p w:rsidR="00DB7E45" w:rsidRDefault="00DB7E45" w:rsidP="00DB7E45">
            <w:pPr>
              <w:snapToGrid w:val="0"/>
              <w:ind w:firstLine="0"/>
              <w:rPr>
                <w:rFonts w:ascii="標楷體" w:eastAsia="標楷體" w:hAnsi="標楷體"/>
                <w:sz w:val="24"/>
                <w:szCs w:val="24"/>
              </w:rPr>
            </w:pPr>
            <w:r>
              <w:rPr>
                <w:rFonts w:ascii="標楷體" w:eastAsia="標楷體" w:hAnsi="標楷體" w:cs="標楷體"/>
                <w:sz w:val="24"/>
                <w:szCs w:val="24"/>
              </w:rPr>
              <w:t xml:space="preserve">n-Ⅳ-5 </w:t>
            </w:r>
            <w:r w:rsidRPr="000A467E">
              <w:rPr>
                <w:rFonts w:ascii="標楷體" w:eastAsia="標楷體" w:hAnsi="標楷體" w:cs="標楷體"/>
                <w:sz w:val="24"/>
                <w:szCs w:val="24"/>
              </w:rPr>
              <w:t>理解二次方根的意義、符號與根式的四則運算，並能運用到日常生活的情境解決問題。</w:t>
            </w:r>
          </w:p>
          <w:p w:rsidR="00DB7E45" w:rsidRDefault="00DB7E45" w:rsidP="00DB7E45">
            <w:pPr>
              <w:snapToGrid w:val="0"/>
              <w:ind w:firstLine="0"/>
              <w:rPr>
                <w:rFonts w:ascii="標楷體" w:eastAsia="標楷體" w:hAnsi="標楷體"/>
                <w:sz w:val="24"/>
                <w:szCs w:val="24"/>
              </w:rPr>
            </w:pPr>
            <w:r>
              <w:rPr>
                <w:rFonts w:ascii="標楷體" w:eastAsia="標楷體" w:hAnsi="標楷體" w:cs="標楷體"/>
                <w:sz w:val="24"/>
                <w:szCs w:val="24"/>
              </w:rPr>
              <w:t xml:space="preserve">n-Ⅳ-9 </w:t>
            </w:r>
            <w:r w:rsidRPr="000A467E">
              <w:rPr>
                <w:rFonts w:ascii="標楷體" w:eastAsia="標楷體" w:hAnsi="標楷體" w:cs="標楷體"/>
                <w:sz w:val="24"/>
                <w:szCs w:val="24"/>
              </w:rPr>
              <w:t>使用計算機計算比值、複雜的數式、小數或根式等四則運算與三角比的近似值問題，並能理解計算機可</w:t>
            </w:r>
            <w:r w:rsidRPr="000A467E">
              <w:rPr>
                <w:rFonts w:ascii="標楷體" w:eastAsia="標楷體" w:hAnsi="標楷體" w:cs="標楷體"/>
                <w:sz w:val="24"/>
                <w:szCs w:val="24"/>
              </w:rPr>
              <w:lastRenderedPageBreak/>
              <w:t>能產生誤差。</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DB7E45" w:rsidRDefault="00DB7E45" w:rsidP="00DB7E45">
            <w:pPr>
              <w:snapToGrid w:val="0"/>
              <w:ind w:firstLine="0"/>
              <w:rPr>
                <w:rFonts w:ascii="標楷體" w:eastAsia="標楷體" w:hAnsi="標楷體"/>
                <w:sz w:val="24"/>
                <w:szCs w:val="24"/>
              </w:rPr>
            </w:pPr>
            <w:r>
              <w:rPr>
                <w:rFonts w:ascii="標楷體" w:eastAsia="標楷體" w:hAnsi="標楷體" w:cs="標楷體"/>
                <w:sz w:val="24"/>
                <w:szCs w:val="24"/>
              </w:rPr>
              <w:lastRenderedPageBreak/>
              <w:t xml:space="preserve">N-8-1 </w:t>
            </w:r>
            <w:r w:rsidRPr="000A467E">
              <w:rPr>
                <w:rFonts w:ascii="標楷體" w:eastAsia="標楷體" w:hAnsi="標楷體" w:cs="標楷體"/>
                <w:sz w:val="24"/>
                <w:szCs w:val="24"/>
              </w:rPr>
              <w:t>二次方根：二次方根的意義；根式的化簡及四則運算。</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DB7E45" w:rsidRPr="00DB7E45" w:rsidRDefault="00DB7E45" w:rsidP="00DB7E45">
            <w:pPr>
              <w:pStyle w:val="aff0"/>
              <w:numPr>
                <w:ilvl w:val="0"/>
                <w:numId w:val="43"/>
              </w:numPr>
              <w:ind w:leftChars="0"/>
              <w:rPr>
                <w:rFonts w:ascii="標楷體" w:eastAsia="標楷體" w:hAnsi="標楷體" w:cs="標楷體"/>
                <w:color w:val="FF0000"/>
                <w:sz w:val="24"/>
                <w:szCs w:val="24"/>
              </w:rPr>
            </w:pPr>
            <w:r w:rsidRPr="00DB7E45">
              <w:rPr>
                <w:rFonts w:ascii="標楷體" w:eastAsia="標楷體" w:hAnsi="標楷體" w:cs="標楷體" w:hint="eastAsia"/>
                <w:color w:val="FF0000"/>
                <w:sz w:val="24"/>
                <w:szCs w:val="24"/>
              </w:rPr>
              <w:t>第一次段考:1-1~2-1</w:t>
            </w:r>
          </w:p>
          <w:p w:rsidR="00DB7E45" w:rsidRPr="00DA591D"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2-2根式的運算</w:t>
            </w:r>
          </w:p>
          <w:p w:rsidR="00DB7E45" w:rsidRPr="000A467E"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1.能理解a是任意一個非0整數、分數或小數，b是大於或等於0的數，則a×</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\r(,b)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寫成a</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\r(,b)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\r(,b)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÷a寫成</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\F(</w:instrTex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\r(,b)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instrText>,a)</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或</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\F(1,a)</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\r(,b)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w:t>
            </w:r>
          </w:p>
          <w:p w:rsidR="00DB7E45" w:rsidRPr="000A467E"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2.能理解「a</w:t>
            </w:r>
            <w:r w:rsidRPr="000A467E">
              <w:rPr>
                <w:rFonts w:ascii="標楷體" w:eastAsia="標楷體" w:hAnsi="標楷體" w:cs="標楷體"/>
                <w:color w:val="auto"/>
                <w:sz w:val="24"/>
                <w:szCs w:val="24"/>
              </w:rPr>
              <w:sym w:font="Symbol" w:char="F0B3"/>
            </w:r>
            <w:r w:rsidRPr="000A467E">
              <w:rPr>
                <w:rFonts w:ascii="標楷體" w:eastAsia="標楷體" w:hAnsi="標楷體" w:cs="標楷體"/>
                <w:color w:val="auto"/>
                <w:sz w:val="24"/>
                <w:szCs w:val="24"/>
              </w:rPr>
              <w:t>0，b</w:t>
            </w:r>
            <w:r w:rsidRPr="000A467E">
              <w:rPr>
                <w:rFonts w:ascii="標楷體" w:eastAsia="標楷體" w:hAnsi="標楷體" w:cs="標楷體"/>
                <w:color w:val="auto"/>
                <w:sz w:val="24"/>
                <w:szCs w:val="24"/>
              </w:rPr>
              <w:sym w:font="Symbol" w:char="F0B3"/>
            </w:r>
            <w:r w:rsidRPr="000A467E">
              <w:rPr>
                <w:rFonts w:ascii="標楷體" w:eastAsia="標楷體" w:hAnsi="標楷體" w:cs="標楷體"/>
                <w:color w:val="auto"/>
                <w:sz w:val="24"/>
                <w:szCs w:val="24"/>
              </w:rPr>
              <w:t>0，則</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\r(,a)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\r(,b)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\r(,a×b)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w:t>
            </w:r>
          </w:p>
          <w:p w:rsidR="00DB7E45" w:rsidRPr="000A467E"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3.能理解「a</w:t>
            </w:r>
            <w:r w:rsidRPr="000A467E">
              <w:rPr>
                <w:rFonts w:ascii="標楷體" w:eastAsia="標楷體" w:hAnsi="標楷體" w:cs="標楷體"/>
                <w:color w:val="auto"/>
                <w:sz w:val="24"/>
                <w:szCs w:val="24"/>
              </w:rPr>
              <w:sym w:font="Symbol" w:char="F0B3"/>
            </w:r>
            <w:r w:rsidRPr="000A467E">
              <w:rPr>
                <w:rFonts w:ascii="標楷體" w:eastAsia="標楷體" w:hAnsi="標楷體" w:cs="標楷體"/>
                <w:color w:val="auto"/>
                <w:sz w:val="24"/>
                <w:szCs w:val="24"/>
              </w:rPr>
              <w:t xml:space="preserve">0，b＞0，則 </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\F(</w:instrTex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\r(,a)</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instrText>,</w:instrTex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\r(,b)</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instrText>)</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w:instrTex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\F(a,b)</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instrText>)</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 xml:space="preserve"> 」。</w:t>
            </w:r>
          </w:p>
          <w:p w:rsidR="00DB7E45" w:rsidRPr="000A467E"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4.能將一般的根式持續化簡到形如a</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\r(,b)</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，其中a是任意整數、分數或小數，且 b 的標準分解式中質因</w:t>
            </w:r>
            <w:r w:rsidRPr="000A467E">
              <w:rPr>
                <w:rFonts w:ascii="標楷體" w:eastAsia="標楷體" w:hAnsi="標楷體" w:cs="標楷體"/>
                <w:color w:val="auto"/>
                <w:sz w:val="24"/>
                <w:szCs w:val="24"/>
              </w:rPr>
              <w:lastRenderedPageBreak/>
              <w:t>數的次數都是1，稱a</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\r(,b)</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為最簡根式。</w:t>
            </w:r>
          </w:p>
          <w:p w:rsidR="00DB7E45" w:rsidRPr="00DB7E45" w:rsidRDefault="00DB7E45" w:rsidP="00DB7E45">
            <w:pPr>
              <w:pStyle w:val="aff0"/>
              <w:numPr>
                <w:ilvl w:val="0"/>
                <w:numId w:val="44"/>
              </w:numPr>
              <w:ind w:leftChars="0"/>
              <w:rPr>
                <w:rFonts w:ascii="標楷體" w:eastAsia="標楷體" w:hAnsi="標楷體" w:cs="標楷體"/>
                <w:color w:val="FF0000"/>
                <w:sz w:val="24"/>
                <w:szCs w:val="24"/>
              </w:rPr>
            </w:pPr>
            <w:r w:rsidRPr="000A467E">
              <w:rPr>
                <w:rFonts w:ascii="標楷體" w:eastAsia="標楷體" w:hAnsi="標楷體" w:cs="標楷體"/>
                <w:color w:val="auto"/>
                <w:sz w:val="24"/>
                <w:szCs w:val="24"/>
              </w:rPr>
              <w:t>5.能將被開方數為分數、小數或分母含有根號的根式化成最簡根式。</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B7E45" w:rsidRPr="00DA591D" w:rsidRDefault="00DB7E45" w:rsidP="00DB7E45">
            <w:pPr>
              <w:snapToGrid w:val="0"/>
              <w:ind w:firstLine="0"/>
              <w:jc w:val="center"/>
              <w:rPr>
                <w:rFonts w:ascii="標楷體" w:eastAsia="標楷體" w:hAnsi="標楷體"/>
                <w:sz w:val="24"/>
                <w:szCs w:val="24"/>
              </w:rPr>
            </w:pPr>
            <w:r w:rsidRPr="000A467E">
              <w:rPr>
                <w:rFonts w:ascii="標楷體" w:eastAsia="標楷體" w:hAnsi="標楷體" w:cs="標楷體"/>
                <w:sz w:val="24"/>
                <w:szCs w:val="24"/>
              </w:rPr>
              <w:lastRenderedPageBreak/>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4306A" w:rsidRDefault="00A4306A" w:rsidP="00A4306A">
            <w:pPr>
              <w:snapToGrid w:val="0"/>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1.課本、習作</w:t>
            </w:r>
          </w:p>
          <w:p w:rsidR="00DB7E45" w:rsidRPr="00DA591D" w:rsidRDefault="00A4306A" w:rsidP="00A4306A">
            <w:pPr>
              <w:snapToGrid w:val="0"/>
              <w:ind w:firstLine="0"/>
              <w:rPr>
                <w:rFonts w:ascii="標楷體" w:eastAsia="標楷體" w:hAnsi="標楷體" w:cs="標楷體"/>
                <w:sz w:val="24"/>
                <w:szCs w:val="24"/>
              </w:rPr>
            </w:pPr>
            <w:r>
              <w:rPr>
                <w:rFonts w:ascii="標楷體" w:eastAsia="標楷體" w:hAnsi="標楷體" w:cs="標楷體" w:hint="eastAsia"/>
                <w:color w:val="auto"/>
                <w:sz w:val="24"/>
                <w:szCs w:val="24"/>
              </w:rPr>
              <w:t>2.</w:t>
            </w:r>
            <w:r>
              <w:rPr>
                <w:rFonts w:ascii="標楷體" w:eastAsia="標楷體" w:hAnsi="標楷體" w:cs="標楷體"/>
                <w:sz w:val="24"/>
                <w:szCs w:val="24"/>
              </w:rPr>
              <w:t>線上媒體盒</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B7E45" w:rsidRPr="000A467E"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1.紙筆測驗</w:t>
            </w:r>
          </w:p>
          <w:p w:rsidR="00DB7E45" w:rsidRPr="000A467E"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2.口頭詢問</w:t>
            </w:r>
          </w:p>
          <w:p w:rsidR="00DB7E45" w:rsidRPr="000A467E"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3.互相討論</w:t>
            </w:r>
          </w:p>
          <w:p w:rsidR="00DB7E45" w:rsidRPr="00DA591D"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【科技教育】</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科E1 </w:t>
            </w:r>
            <w:r w:rsidRPr="000A467E">
              <w:rPr>
                <w:rFonts w:ascii="標楷體" w:eastAsia="標楷體" w:hAnsi="標楷體" w:cs="標楷體"/>
                <w:sz w:val="24"/>
                <w:szCs w:val="24"/>
              </w:rPr>
              <w:t>了解平日常見科技產品的用途與運作方式。</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科E2 </w:t>
            </w:r>
            <w:r w:rsidRPr="000A467E">
              <w:rPr>
                <w:rFonts w:ascii="標楷體" w:eastAsia="標楷體" w:hAnsi="標楷體" w:cs="標楷體"/>
                <w:sz w:val="24"/>
                <w:szCs w:val="24"/>
              </w:rPr>
              <w:t>了解動手實作的重要性。</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發展跨文本的比對、分析、深究的能</w:t>
            </w:r>
            <w:r w:rsidRPr="000A467E">
              <w:rPr>
                <w:rFonts w:ascii="標楷體" w:eastAsia="標楷體" w:hAnsi="標楷體" w:cs="標楷體"/>
                <w:sz w:val="24"/>
                <w:szCs w:val="24"/>
              </w:rPr>
              <w:lastRenderedPageBreak/>
              <w:t>力，以判讀文本知識的正確性。</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戶J1 </w:t>
            </w:r>
            <w:r w:rsidRPr="000A467E">
              <w:rPr>
                <w:rFonts w:ascii="標楷體" w:eastAsia="標楷體" w:hAnsi="標楷體" w:cs="標楷體"/>
                <w:sz w:val="24"/>
                <w:szCs w:val="24"/>
              </w:rPr>
              <w:t>善用教室外、戶外及校外教學，認識臺灣環境並參訪自然及文化資產，如國家公園、國家風景區及國家森林公園等。</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戶J2 </w:t>
            </w:r>
            <w:r w:rsidRPr="000A467E">
              <w:rPr>
                <w:rFonts w:ascii="標楷體" w:eastAsia="標楷體" w:hAnsi="標楷體" w:cs="標楷體"/>
                <w:sz w:val="24"/>
                <w:szCs w:val="24"/>
              </w:rPr>
              <w:t>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rsidR="00DB7E45" w:rsidRPr="00500692" w:rsidRDefault="00DB7E45" w:rsidP="00DB7E45">
            <w:pPr>
              <w:adjustRightInd w:val="0"/>
              <w:snapToGrid w:val="0"/>
              <w:spacing w:line="0" w:lineRule="atLeast"/>
              <w:ind w:hanging="7"/>
              <w:jc w:val="left"/>
              <w:rPr>
                <w:rFonts w:ascii="標楷體" w:eastAsia="標楷體" w:hAnsi="標楷體" w:cs="標楷體"/>
                <w:sz w:val="24"/>
                <w:szCs w:val="24"/>
              </w:rPr>
            </w:pPr>
          </w:p>
        </w:tc>
      </w:tr>
      <w:tr w:rsidR="00DB7E45" w:rsidTr="00C3764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DB7E45" w:rsidRPr="00313E21" w:rsidRDefault="00DB7E45" w:rsidP="00DB7E45">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第九週</w:t>
            </w:r>
          </w:p>
          <w:p w:rsidR="00DB7E45" w:rsidRPr="00313E21" w:rsidRDefault="00DB7E45" w:rsidP="00DB7E45">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10/21-10/25</w:t>
            </w:r>
          </w:p>
        </w:tc>
        <w:tc>
          <w:tcPr>
            <w:tcW w:w="1418" w:type="dxa"/>
            <w:tcBorders>
              <w:top w:val="single" w:sz="8" w:space="0" w:color="000000"/>
              <w:left w:val="single" w:sz="8" w:space="0" w:color="000000"/>
              <w:bottom w:val="single" w:sz="8" w:space="0" w:color="000000"/>
              <w:right w:val="single" w:sz="8" w:space="0" w:color="000000"/>
            </w:tcBorders>
          </w:tcPr>
          <w:p w:rsidR="00DB7E45" w:rsidRDefault="00DB7E45" w:rsidP="00DB7E45">
            <w:pPr>
              <w:snapToGrid w:val="0"/>
              <w:ind w:firstLine="0"/>
              <w:rPr>
                <w:rFonts w:ascii="標楷體" w:eastAsia="標楷體" w:hAnsi="標楷體"/>
                <w:sz w:val="24"/>
                <w:szCs w:val="24"/>
              </w:rPr>
            </w:pPr>
            <w:r>
              <w:rPr>
                <w:rFonts w:ascii="標楷體" w:eastAsia="標楷體" w:hAnsi="標楷體" w:cs="標楷體"/>
                <w:sz w:val="24"/>
                <w:szCs w:val="24"/>
              </w:rPr>
              <w:t xml:space="preserve">n-Ⅳ-5 </w:t>
            </w:r>
            <w:r w:rsidRPr="000A467E">
              <w:rPr>
                <w:rFonts w:ascii="標楷體" w:eastAsia="標楷體" w:hAnsi="標楷體" w:cs="標楷體"/>
                <w:sz w:val="24"/>
                <w:szCs w:val="24"/>
              </w:rPr>
              <w:t>理解二次方根的意義、符號與根式的四則運算，並能運用到日常生活的情境解決問題。</w:t>
            </w:r>
          </w:p>
          <w:p w:rsidR="00DB7E45" w:rsidRDefault="00DB7E45" w:rsidP="00DB7E45">
            <w:pPr>
              <w:snapToGrid w:val="0"/>
              <w:ind w:firstLine="0"/>
              <w:rPr>
                <w:rFonts w:ascii="標楷體" w:eastAsia="標楷體" w:hAnsi="標楷體"/>
                <w:sz w:val="24"/>
                <w:szCs w:val="24"/>
              </w:rPr>
            </w:pPr>
            <w:r>
              <w:rPr>
                <w:rFonts w:ascii="標楷體" w:eastAsia="標楷體" w:hAnsi="標楷體" w:cs="標楷體"/>
                <w:sz w:val="24"/>
                <w:szCs w:val="24"/>
              </w:rPr>
              <w:t xml:space="preserve">n-Ⅳ-9 </w:t>
            </w:r>
            <w:r w:rsidRPr="000A467E">
              <w:rPr>
                <w:rFonts w:ascii="標楷體" w:eastAsia="標楷體" w:hAnsi="標楷體" w:cs="標楷體"/>
                <w:sz w:val="24"/>
                <w:szCs w:val="24"/>
              </w:rPr>
              <w:t>使用計算機計算比值、複雜的數式、小數或根式等四則運算與三角比的近似值問題，並能理解計算機可能產生誤差。</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DB7E45" w:rsidRDefault="00DB7E45" w:rsidP="00DB7E45">
            <w:pPr>
              <w:snapToGrid w:val="0"/>
              <w:ind w:firstLine="0"/>
              <w:rPr>
                <w:rFonts w:ascii="標楷體" w:eastAsia="標楷體" w:hAnsi="標楷體"/>
                <w:sz w:val="24"/>
                <w:szCs w:val="24"/>
              </w:rPr>
            </w:pPr>
            <w:r>
              <w:rPr>
                <w:rFonts w:ascii="標楷體" w:eastAsia="標楷體" w:hAnsi="標楷體" w:cs="標楷體"/>
                <w:sz w:val="24"/>
                <w:szCs w:val="24"/>
              </w:rPr>
              <w:t xml:space="preserve">N-8-1 </w:t>
            </w:r>
            <w:r w:rsidRPr="000A467E">
              <w:rPr>
                <w:rFonts w:ascii="標楷體" w:eastAsia="標楷體" w:hAnsi="標楷體" w:cs="標楷體"/>
                <w:sz w:val="24"/>
                <w:szCs w:val="24"/>
              </w:rPr>
              <w:t>二次方根：二次方根的意義；根式的化簡及四則運算。</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DB7E45" w:rsidRPr="00DA591D"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2-2根式的運算</w:t>
            </w:r>
          </w:p>
          <w:p w:rsidR="00DB7E45" w:rsidRPr="000A467E"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1.能利用最簡根式判斷是否為同類方根。</w:t>
            </w:r>
          </w:p>
          <w:p w:rsidR="00DB7E45" w:rsidRPr="000A467E"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2.能做根式的加減運算。</w:t>
            </w:r>
          </w:p>
          <w:p w:rsidR="00DB7E45" w:rsidRPr="000A467E"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3.能熟練根式四則運算中交換律、結合律、分配律等算則。</w:t>
            </w:r>
          </w:p>
          <w:p w:rsidR="00DB7E45" w:rsidRPr="000A467E" w:rsidRDefault="00DB7E45" w:rsidP="00DB7E45">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4.能將乘法公式應用於根式的運算，並熟練。</w:t>
            </w:r>
          </w:p>
          <w:p w:rsidR="00DB7E45" w:rsidRDefault="00DB7E45" w:rsidP="00DB7E45">
            <w:pPr>
              <w:snapToGrid w:val="0"/>
              <w:ind w:firstLine="0"/>
              <w:rPr>
                <w:rFonts w:ascii="標楷體" w:eastAsia="標楷體" w:hAnsi="標楷體" w:cs="標楷體"/>
                <w:color w:val="auto"/>
                <w:sz w:val="24"/>
                <w:szCs w:val="24"/>
              </w:rPr>
            </w:pPr>
            <w:r w:rsidRPr="000A467E">
              <w:rPr>
                <w:rFonts w:ascii="標楷體" w:eastAsia="標楷體" w:hAnsi="標楷體" w:cs="標楷體"/>
                <w:color w:val="auto"/>
                <w:sz w:val="24"/>
                <w:szCs w:val="24"/>
              </w:rPr>
              <w:t>5.能根式有理化，並熟練。</w:t>
            </w:r>
          </w:p>
          <w:p w:rsidR="00A575D0" w:rsidRPr="00DA591D" w:rsidRDefault="00A575D0" w:rsidP="00DB7E45">
            <w:pPr>
              <w:snapToGrid w:val="0"/>
              <w:ind w:firstLine="0"/>
              <w:rPr>
                <w:rFonts w:ascii="標楷體" w:eastAsia="標楷體" w:hAnsi="標楷體"/>
                <w:color w:val="auto"/>
                <w:sz w:val="24"/>
                <w:szCs w:val="24"/>
              </w:rPr>
            </w:pPr>
            <w:r w:rsidRPr="00A66E3B">
              <w:rPr>
                <w:rFonts w:ascii="標楷體" w:eastAsia="標楷體" w:hAnsi="標楷體" w:hint="eastAsia"/>
                <w:b/>
                <w:color w:val="auto"/>
                <w:sz w:val="24"/>
                <w:szCs w:val="24"/>
                <w:bdr w:val="single" w:sz="4" w:space="0" w:color="auto"/>
              </w:rPr>
              <w:t>活動</w:t>
            </w:r>
            <w:r>
              <w:rPr>
                <w:rFonts w:ascii="標楷體" w:eastAsia="標楷體" w:hAnsi="標楷體" w:hint="eastAsia"/>
                <w:color w:val="auto"/>
                <w:sz w:val="24"/>
                <w:szCs w:val="24"/>
              </w:rPr>
              <w:t>:以</w:t>
            </w:r>
            <w:r w:rsidRPr="00A575D0">
              <w:rPr>
                <w:rFonts w:ascii="標楷體" w:eastAsia="標楷體" w:hAnsi="標楷體" w:hint="eastAsia"/>
                <w:b/>
                <w:color w:val="auto"/>
                <w:sz w:val="24"/>
                <w:szCs w:val="24"/>
              </w:rPr>
              <w:t>校園內雞蛋花、欒樹、大王椰子樹</w:t>
            </w:r>
            <w:r>
              <w:rPr>
                <w:rFonts w:ascii="標楷體" w:eastAsia="標楷體" w:hAnsi="標楷體"/>
                <w:color w:val="auto"/>
                <w:sz w:val="24"/>
                <w:szCs w:val="24"/>
              </w:rPr>
              <w:t>…</w:t>
            </w:r>
            <w:r>
              <w:rPr>
                <w:rFonts w:ascii="標楷體" w:eastAsia="標楷體" w:hAnsi="標楷體" w:hint="eastAsia"/>
                <w:color w:val="auto"/>
                <w:sz w:val="24"/>
                <w:szCs w:val="24"/>
              </w:rPr>
              <w:t>數量分類，帶入同類項概念。</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B7E45" w:rsidRPr="00DA591D" w:rsidRDefault="00DB7E45" w:rsidP="00DB7E45">
            <w:pPr>
              <w:snapToGrid w:val="0"/>
              <w:ind w:firstLine="0"/>
              <w:jc w:val="center"/>
              <w:rPr>
                <w:rFonts w:ascii="標楷體" w:eastAsia="標楷體" w:hAnsi="標楷體"/>
                <w:sz w:val="24"/>
                <w:szCs w:val="24"/>
              </w:rPr>
            </w:pPr>
            <w:r w:rsidRPr="000A467E">
              <w:rPr>
                <w:rFonts w:ascii="標楷體" w:eastAsia="標楷體" w:hAnsi="標楷體" w:cs="標楷體"/>
                <w:sz w:val="24"/>
                <w:szCs w:val="24"/>
              </w:rPr>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4306A" w:rsidRDefault="00A4306A" w:rsidP="00A4306A">
            <w:pPr>
              <w:snapToGrid w:val="0"/>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1.課本、習作</w:t>
            </w:r>
          </w:p>
          <w:p w:rsidR="00DB7E45" w:rsidRPr="00DA591D" w:rsidRDefault="00A4306A" w:rsidP="00A4306A">
            <w:pPr>
              <w:snapToGrid w:val="0"/>
              <w:ind w:firstLine="0"/>
              <w:rPr>
                <w:rFonts w:ascii="標楷體" w:eastAsia="標楷體" w:hAnsi="標楷體" w:cs="標楷體"/>
                <w:sz w:val="24"/>
                <w:szCs w:val="24"/>
              </w:rPr>
            </w:pPr>
            <w:r>
              <w:rPr>
                <w:rFonts w:ascii="標楷體" w:eastAsia="標楷體" w:hAnsi="標楷體" w:cs="標楷體" w:hint="eastAsia"/>
                <w:color w:val="auto"/>
                <w:sz w:val="24"/>
                <w:szCs w:val="24"/>
              </w:rPr>
              <w:t>2.</w:t>
            </w:r>
            <w:r>
              <w:rPr>
                <w:rFonts w:ascii="標楷體" w:eastAsia="標楷體" w:hAnsi="標楷體" w:cs="標楷體"/>
                <w:sz w:val="24"/>
                <w:szCs w:val="24"/>
              </w:rPr>
              <w:t>線上媒體盒</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DB7E45" w:rsidRPr="000A467E"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1.紙筆測驗</w:t>
            </w:r>
          </w:p>
          <w:p w:rsidR="00DB7E45" w:rsidRPr="000A467E"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2.口頭詢問</w:t>
            </w:r>
          </w:p>
          <w:p w:rsidR="00DB7E45" w:rsidRPr="000A467E"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3.互相討論</w:t>
            </w:r>
          </w:p>
          <w:p w:rsidR="00DB7E45" w:rsidRPr="00DA591D" w:rsidRDefault="00DB7E45" w:rsidP="00DB7E45">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【科技教育】</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科E1 </w:t>
            </w:r>
            <w:r w:rsidRPr="000A467E">
              <w:rPr>
                <w:rFonts w:ascii="標楷體" w:eastAsia="標楷體" w:hAnsi="標楷體" w:cs="標楷體"/>
                <w:sz w:val="24"/>
                <w:szCs w:val="24"/>
              </w:rPr>
              <w:t>了解平日常見科技產品的用途與運作方式。</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科E2 </w:t>
            </w:r>
            <w:r w:rsidRPr="000A467E">
              <w:rPr>
                <w:rFonts w:ascii="標楷體" w:eastAsia="標楷體" w:hAnsi="標楷體" w:cs="標楷體"/>
                <w:sz w:val="24"/>
                <w:szCs w:val="24"/>
              </w:rPr>
              <w:t>了解動手實作的重要性。</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發展跨文本的比對、分析、深究的能力，以判讀文本知識的正確性。</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戶J1 </w:t>
            </w:r>
            <w:r w:rsidRPr="000A467E">
              <w:rPr>
                <w:rFonts w:ascii="標楷體" w:eastAsia="標楷體" w:hAnsi="標楷體" w:cs="標楷體"/>
                <w:sz w:val="24"/>
                <w:szCs w:val="24"/>
              </w:rPr>
              <w:t>善用教室外、戶外及校外教</w:t>
            </w:r>
            <w:r w:rsidRPr="000A467E">
              <w:rPr>
                <w:rFonts w:ascii="標楷體" w:eastAsia="標楷體" w:hAnsi="標楷體" w:cs="標楷體"/>
                <w:sz w:val="24"/>
                <w:szCs w:val="24"/>
              </w:rPr>
              <w:lastRenderedPageBreak/>
              <w:t>學，認識臺灣環境並參訪自然及文化資產，如國家公園、國家風景區及國家森林公園等。</w:t>
            </w:r>
          </w:p>
          <w:p w:rsidR="00DB7E45" w:rsidRDefault="00DB7E45" w:rsidP="00DB7E45">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戶J2 </w:t>
            </w:r>
            <w:r w:rsidRPr="000A467E">
              <w:rPr>
                <w:rFonts w:ascii="標楷體" w:eastAsia="標楷體" w:hAnsi="標楷體" w:cs="標楷體"/>
                <w:sz w:val="24"/>
                <w:szCs w:val="24"/>
              </w:rPr>
              <w:t>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rsidR="00DB7E45" w:rsidRPr="00500692" w:rsidRDefault="00DB7E45" w:rsidP="00DB7E45">
            <w:pPr>
              <w:adjustRightInd w:val="0"/>
              <w:snapToGrid w:val="0"/>
              <w:spacing w:line="0" w:lineRule="atLeast"/>
              <w:ind w:hanging="7"/>
              <w:jc w:val="left"/>
              <w:rPr>
                <w:rFonts w:ascii="標楷體" w:eastAsia="標楷體" w:hAnsi="標楷體" w:cs="標楷體"/>
                <w:sz w:val="24"/>
                <w:szCs w:val="24"/>
              </w:rPr>
            </w:pPr>
          </w:p>
        </w:tc>
      </w:tr>
      <w:tr w:rsidR="00A575D0" w:rsidTr="00C3764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A575D0" w:rsidRPr="00313E21" w:rsidRDefault="00A575D0" w:rsidP="00A575D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第十週</w:t>
            </w:r>
          </w:p>
          <w:p w:rsidR="00A575D0" w:rsidRPr="00313E21" w:rsidRDefault="00A575D0" w:rsidP="00A575D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10/28-11/1</w:t>
            </w:r>
          </w:p>
        </w:tc>
        <w:tc>
          <w:tcPr>
            <w:tcW w:w="1418" w:type="dxa"/>
            <w:tcBorders>
              <w:top w:val="single" w:sz="8" w:space="0" w:color="000000"/>
              <w:left w:val="single" w:sz="8" w:space="0" w:color="000000"/>
              <w:bottom w:val="single" w:sz="8" w:space="0" w:color="000000"/>
              <w:right w:val="single" w:sz="8" w:space="0" w:color="000000"/>
            </w:tcBorders>
          </w:tcPr>
          <w:p w:rsidR="00A575D0" w:rsidRDefault="00A575D0" w:rsidP="00A575D0">
            <w:pPr>
              <w:snapToGrid w:val="0"/>
              <w:ind w:firstLine="0"/>
              <w:rPr>
                <w:rFonts w:ascii="標楷體" w:eastAsia="標楷體" w:hAnsi="標楷體"/>
                <w:sz w:val="24"/>
                <w:szCs w:val="24"/>
              </w:rPr>
            </w:pPr>
            <w:r>
              <w:rPr>
                <w:rFonts w:ascii="標楷體" w:eastAsia="標楷體" w:hAnsi="標楷體" w:cs="標楷體"/>
                <w:sz w:val="24"/>
                <w:szCs w:val="24"/>
              </w:rPr>
              <w:t xml:space="preserve">s-Ⅳ-7 </w:t>
            </w:r>
            <w:r w:rsidRPr="000A467E">
              <w:rPr>
                <w:rFonts w:ascii="標楷體" w:eastAsia="標楷體" w:hAnsi="標楷體" w:cs="標楷體"/>
                <w:sz w:val="24"/>
                <w:szCs w:val="24"/>
              </w:rPr>
              <w:t>理解畢氏定理與其逆敘述，並能應用於數學解題與日常生活的問題。</w:t>
            </w:r>
          </w:p>
          <w:p w:rsidR="00A575D0" w:rsidRDefault="00A575D0" w:rsidP="00A575D0">
            <w:pPr>
              <w:snapToGrid w:val="0"/>
              <w:ind w:firstLine="0"/>
              <w:rPr>
                <w:rFonts w:ascii="標楷體" w:eastAsia="標楷體" w:hAnsi="標楷體"/>
                <w:sz w:val="24"/>
                <w:szCs w:val="24"/>
              </w:rPr>
            </w:pPr>
            <w:r>
              <w:rPr>
                <w:rFonts w:ascii="標楷體" w:eastAsia="標楷體" w:hAnsi="標楷體" w:cs="標楷體"/>
                <w:sz w:val="24"/>
                <w:szCs w:val="24"/>
              </w:rPr>
              <w:t xml:space="preserve">s-Ⅳ-8 </w:t>
            </w:r>
            <w:r w:rsidRPr="000A467E">
              <w:rPr>
                <w:rFonts w:ascii="標楷體" w:eastAsia="標楷體" w:hAnsi="標楷體" w:cs="標楷體"/>
                <w:sz w:val="24"/>
                <w:szCs w:val="24"/>
              </w:rPr>
              <w:t>理解特殊三角</w:t>
            </w:r>
            <w:r w:rsidRPr="000A467E">
              <w:rPr>
                <w:rFonts w:ascii="標楷體" w:eastAsia="標楷體" w:hAnsi="標楷體" w:cs="標楷體"/>
                <w:sz w:val="24"/>
                <w:szCs w:val="24"/>
              </w:rPr>
              <w:lastRenderedPageBreak/>
              <w:t>形（如正三角形、等腰三角形、直角三角形）、特殊四邊形（如正方形、矩形、平行四邊形、菱形、箏形、梯形）和正多邊形的幾何性質及相關問題。</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575D0" w:rsidRDefault="00A575D0" w:rsidP="00A575D0">
            <w:pPr>
              <w:snapToGrid w:val="0"/>
              <w:ind w:firstLine="0"/>
              <w:rPr>
                <w:rFonts w:ascii="標楷體" w:eastAsia="標楷體" w:hAnsi="標楷體"/>
                <w:sz w:val="24"/>
                <w:szCs w:val="24"/>
              </w:rPr>
            </w:pPr>
            <w:r>
              <w:rPr>
                <w:rFonts w:ascii="標楷體" w:eastAsia="標楷體" w:hAnsi="標楷體" w:cs="標楷體"/>
                <w:sz w:val="24"/>
                <w:szCs w:val="24"/>
              </w:rPr>
              <w:lastRenderedPageBreak/>
              <w:t xml:space="preserve">S-8-6 </w:t>
            </w:r>
            <w:r w:rsidRPr="000A467E">
              <w:rPr>
                <w:rFonts w:ascii="標楷體" w:eastAsia="標楷體" w:hAnsi="標楷體" w:cs="標楷體"/>
                <w:sz w:val="24"/>
                <w:szCs w:val="24"/>
              </w:rPr>
              <w:t>畢氏定理：畢氏定理（勾股弦定理、商高定理）的意義及其數學史；畢氏定理在生活上的應用；三邊長滿足畢氏</w:t>
            </w:r>
            <w:r w:rsidRPr="000A467E">
              <w:rPr>
                <w:rFonts w:ascii="標楷體" w:eastAsia="標楷體" w:hAnsi="標楷體" w:cs="標楷體"/>
                <w:sz w:val="24"/>
                <w:szCs w:val="24"/>
              </w:rPr>
              <w:lastRenderedPageBreak/>
              <w:t>定理的三角形必定是直角三角形。</w:t>
            </w:r>
          </w:p>
          <w:p w:rsidR="00A575D0" w:rsidRDefault="00A575D0" w:rsidP="00A575D0">
            <w:pPr>
              <w:snapToGrid w:val="0"/>
              <w:ind w:firstLine="0"/>
              <w:rPr>
                <w:rFonts w:ascii="標楷體" w:eastAsia="標楷體" w:hAnsi="標楷體"/>
                <w:sz w:val="24"/>
                <w:szCs w:val="24"/>
              </w:rPr>
            </w:pPr>
            <w:r>
              <w:rPr>
                <w:rFonts w:ascii="標楷體" w:eastAsia="標楷體" w:hAnsi="標楷體" w:cs="標楷體"/>
                <w:sz w:val="24"/>
                <w:szCs w:val="24"/>
              </w:rPr>
              <w:t xml:space="preserve">S-8-7 </w:t>
            </w:r>
            <w:r w:rsidRPr="000A467E">
              <w:rPr>
                <w:rFonts w:ascii="標楷體" w:eastAsia="標楷體" w:hAnsi="標楷體" w:cs="標楷體"/>
                <w:sz w:val="24"/>
                <w:szCs w:val="24"/>
              </w:rPr>
              <w:t>平面圖形的面積：正三角形的高與面積公式，及其相關之複合圖形的面積。</w:t>
            </w:r>
          </w:p>
          <w:p w:rsidR="00A575D0" w:rsidRDefault="00A575D0" w:rsidP="00A575D0">
            <w:pPr>
              <w:snapToGrid w:val="0"/>
              <w:ind w:firstLine="0"/>
              <w:rPr>
                <w:rFonts w:ascii="標楷體" w:eastAsia="標楷體" w:hAnsi="標楷體"/>
                <w:sz w:val="24"/>
                <w:szCs w:val="24"/>
              </w:rPr>
            </w:pPr>
            <w:r>
              <w:rPr>
                <w:rFonts w:ascii="標楷體" w:eastAsia="標楷體" w:hAnsi="標楷體" w:cs="標楷體"/>
                <w:sz w:val="24"/>
                <w:szCs w:val="24"/>
              </w:rPr>
              <w:t xml:space="preserve">G-8-1 </w:t>
            </w:r>
            <w:r w:rsidRPr="000A467E">
              <w:rPr>
                <w:rFonts w:ascii="標楷體" w:eastAsia="標楷體" w:hAnsi="標楷體" w:cs="標楷體"/>
                <w:sz w:val="24"/>
                <w:szCs w:val="24"/>
              </w:rPr>
              <w:t>直角坐標系上兩點距離公式：直角坐標系上兩點A(a , b)和B(c , d)的距離為</w:t>
            </w:r>
            <w:r w:rsidRPr="000A467E">
              <w:rPr>
                <w:rFonts w:ascii="標楷體" w:eastAsia="標楷體" w:hAnsi="標楷體" w:cs="標楷體"/>
                <w:sz w:val="24"/>
                <w:szCs w:val="24"/>
              </w:rPr>
              <w:fldChar w:fldCharType="begin"/>
            </w:r>
            <w:r w:rsidRPr="000A467E">
              <w:rPr>
                <w:rFonts w:ascii="標楷體" w:eastAsia="標楷體" w:hAnsi="標楷體" w:cs="標楷體"/>
                <w:sz w:val="24"/>
                <w:szCs w:val="24"/>
              </w:rPr>
              <w:instrText xml:space="preserve"> eq \x\to(AB)</w:instrText>
            </w:r>
            <w:r w:rsidRPr="000A467E">
              <w:rPr>
                <w:rFonts w:ascii="標楷體" w:eastAsia="標楷體" w:hAnsi="標楷體" w:cs="標楷體"/>
                <w:sz w:val="24"/>
                <w:szCs w:val="24"/>
              </w:rPr>
              <w:fldChar w:fldCharType="end"/>
            </w:r>
            <w:r w:rsidRPr="000A467E">
              <w:rPr>
                <w:rFonts w:ascii="標楷體" w:eastAsia="標楷體" w:hAnsi="標楷體" w:cs="標楷體"/>
                <w:sz w:val="24"/>
                <w:szCs w:val="24"/>
              </w:rPr>
              <w:t>＝</w:t>
            </w:r>
            <w:r w:rsidRPr="00A36CC4">
              <w:rPr>
                <w:rFonts w:ascii="標楷體" w:eastAsia="標楷體" w:hAnsi="標楷體" w:cs="標楷體"/>
                <w:sz w:val="24"/>
                <w:szCs w:val="24"/>
              </w:rPr>
              <w:fldChar w:fldCharType="begin"/>
            </w:r>
            <w:r w:rsidRPr="00A36CC4">
              <w:rPr>
                <w:rFonts w:ascii="標楷體" w:eastAsia="標楷體" w:hAnsi="標楷體" w:cs="標楷體"/>
                <w:sz w:val="24"/>
                <w:szCs w:val="24"/>
              </w:rPr>
              <w:instrText xml:space="preserve"> eq \r(,(a－c)</w:instrText>
            </w:r>
            <w:r w:rsidRPr="00A36CC4">
              <w:rPr>
                <w:rFonts w:ascii="標楷體" w:eastAsia="標楷體" w:hAnsi="標楷體" w:cs="標楷體"/>
                <w:sz w:val="16"/>
                <w:szCs w:val="16"/>
                <w:vertAlign w:val="superscript"/>
              </w:rPr>
              <w:instrText>2</w:instrText>
            </w:r>
            <w:r w:rsidRPr="00A36CC4">
              <w:rPr>
                <w:rFonts w:ascii="標楷體" w:eastAsia="標楷體" w:hAnsi="標楷體" w:cs="標楷體"/>
                <w:sz w:val="24"/>
                <w:szCs w:val="24"/>
              </w:rPr>
              <w:instrText>＋(b－d)</w:instrText>
            </w:r>
            <w:r w:rsidRPr="00A36CC4">
              <w:rPr>
                <w:rFonts w:ascii="標楷體" w:eastAsia="標楷體" w:hAnsi="標楷體" w:cs="標楷體"/>
                <w:sz w:val="16"/>
                <w:szCs w:val="16"/>
                <w:vertAlign w:val="superscript"/>
              </w:rPr>
              <w:instrText>2</w:instrText>
            </w:r>
            <w:r w:rsidRPr="00A36CC4">
              <w:rPr>
                <w:rFonts w:ascii="標楷體" w:eastAsia="標楷體" w:hAnsi="標楷體" w:cs="標楷體"/>
                <w:sz w:val="24"/>
                <w:szCs w:val="24"/>
              </w:rPr>
              <w:instrText xml:space="preserve"> )</w:instrText>
            </w:r>
            <w:r w:rsidRPr="00A36CC4">
              <w:rPr>
                <w:rFonts w:ascii="標楷體" w:eastAsia="標楷體" w:hAnsi="標楷體" w:cs="標楷體"/>
                <w:sz w:val="24"/>
                <w:szCs w:val="24"/>
              </w:rPr>
              <w:fldChar w:fldCharType="end"/>
            </w:r>
            <w:r w:rsidRPr="000A467E">
              <w:rPr>
                <w:rFonts w:ascii="標楷體" w:eastAsia="標楷體" w:hAnsi="標楷體" w:cs="標楷體"/>
                <w:sz w:val="24"/>
                <w:szCs w:val="24"/>
              </w:rPr>
              <w:t>；生活上相關問題。</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575D0" w:rsidRPr="00DA591D" w:rsidRDefault="00A575D0" w:rsidP="00A575D0">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lastRenderedPageBreak/>
              <w:t>2-3畢氏定理</w:t>
            </w:r>
          </w:p>
          <w:p w:rsidR="00A575D0" w:rsidRPr="000A467E" w:rsidRDefault="00A575D0" w:rsidP="00A575D0">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1.知道有關直角三角形上的一些名詞，例如斜邊、股。</w:t>
            </w:r>
          </w:p>
          <w:p w:rsidR="00A575D0" w:rsidRPr="000A467E" w:rsidRDefault="00A575D0" w:rsidP="00A575D0">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2.能由拼圖及面積的計算導出畢氏定理。</w:t>
            </w:r>
          </w:p>
          <w:p w:rsidR="00A575D0" w:rsidRPr="000A467E" w:rsidRDefault="00A575D0" w:rsidP="00A575D0">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3.了解畢氏定理的意義。</w:t>
            </w:r>
          </w:p>
          <w:p w:rsidR="00A575D0" w:rsidRDefault="00A575D0" w:rsidP="00A575D0">
            <w:pPr>
              <w:snapToGrid w:val="0"/>
              <w:ind w:firstLine="0"/>
              <w:rPr>
                <w:rFonts w:ascii="標楷體" w:eastAsia="標楷體" w:hAnsi="標楷體" w:cs="標楷體"/>
                <w:color w:val="auto"/>
                <w:sz w:val="24"/>
                <w:szCs w:val="24"/>
              </w:rPr>
            </w:pPr>
            <w:r w:rsidRPr="000A467E">
              <w:rPr>
                <w:rFonts w:ascii="標楷體" w:eastAsia="標楷體" w:hAnsi="標楷體" w:cs="標楷體"/>
                <w:color w:val="auto"/>
                <w:sz w:val="24"/>
                <w:szCs w:val="24"/>
              </w:rPr>
              <w:t>4.由實例知道，已知直角三角形的兩邊長，能應用</w:t>
            </w:r>
            <w:r w:rsidRPr="000A467E">
              <w:rPr>
                <w:rFonts w:ascii="標楷體" w:eastAsia="標楷體" w:hAnsi="標楷體" w:cs="標楷體"/>
                <w:color w:val="auto"/>
                <w:sz w:val="24"/>
                <w:szCs w:val="24"/>
              </w:rPr>
              <w:lastRenderedPageBreak/>
              <w:t>畢氏定理，計算第三邊長。</w:t>
            </w:r>
          </w:p>
          <w:p w:rsidR="00A575D0" w:rsidRPr="00DA591D" w:rsidRDefault="00A575D0" w:rsidP="00A575D0">
            <w:pPr>
              <w:snapToGrid w:val="0"/>
              <w:ind w:firstLine="0"/>
              <w:rPr>
                <w:rFonts w:ascii="標楷體" w:eastAsia="標楷體" w:hAnsi="標楷體"/>
                <w:color w:val="auto"/>
                <w:sz w:val="24"/>
                <w:szCs w:val="24"/>
              </w:rPr>
            </w:pPr>
            <w:r w:rsidRPr="00A66E3B">
              <w:rPr>
                <w:rFonts w:ascii="標楷體" w:eastAsia="標楷體" w:hAnsi="標楷體" w:hint="eastAsia"/>
                <w:b/>
                <w:color w:val="auto"/>
                <w:sz w:val="24"/>
                <w:szCs w:val="24"/>
                <w:bdr w:val="single" w:sz="4" w:space="0" w:color="auto"/>
              </w:rPr>
              <w:t>活動</w:t>
            </w:r>
            <w:r>
              <w:rPr>
                <w:rFonts w:ascii="標楷體" w:eastAsia="標楷體" w:hAnsi="標楷體" w:hint="eastAsia"/>
                <w:color w:val="auto"/>
                <w:sz w:val="24"/>
                <w:szCs w:val="24"/>
              </w:rPr>
              <w:t>:校內圖書館旁的</w:t>
            </w:r>
            <w:r w:rsidRPr="00A575D0">
              <w:rPr>
                <w:rFonts w:ascii="標楷體" w:eastAsia="標楷體" w:hAnsi="標楷體" w:hint="eastAsia"/>
                <w:b/>
                <w:color w:val="auto"/>
                <w:sz w:val="24"/>
                <w:szCs w:val="24"/>
              </w:rPr>
              <w:t>數學步道</w:t>
            </w:r>
            <w:r>
              <w:rPr>
                <w:rFonts w:ascii="標楷體" w:eastAsia="標楷體" w:hAnsi="標楷體" w:hint="eastAsia"/>
                <w:color w:val="auto"/>
                <w:sz w:val="24"/>
                <w:szCs w:val="24"/>
              </w:rPr>
              <w:t>，計算地磚所排成長方形之對角線長度---</w:t>
            </w:r>
            <w:r w:rsidRPr="00A575D0">
              <w:rPr>
                <w:rFonts w:ascii="標楷體" w:eastAsia="標楷體" w:hAnsi="標楷體" w:hint="eastAsia"/>
                <w:b/>
                <w:color w:val="auto"/>
                <w:sz w:val="24"/>
                <w:szCs w:val="24"/>
              </w:rPr>
              <w:t>畢氏定理</w:t>
            </w:r>
            <w:r>
              <w:rPr>
                <w:rFonts w:ascii="標楷體" w:eastAsia="標楷體" w:hAnsi="標楷體" w:hint="eastAsia"/>
                <w:color w:val="auto"/>
                <w:sz w:val="24"/>
                <w:szCs w:val="24"/>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575D0" w:rsidRPr="00DA591D" w:rsidRDefault="00A575D0" w:rsidP="00A575D0">
            <w:pPr>
              <w:snapToGrid w:val="0"/>
              <w:ind w:firstLine="0"/>
              <w:jc w:val="center"/>
              <w:rPr>
                <w:rFonts w:ascii="標楷體" w:eastAsia="標楷體" w:hAnsi="標楷體"/>
                <w:sz w:val="24"/>
                <w:szCs w:val="24"/>
              </w:rPr>
            </w:pPr>
            <w:r w:rsidRPr="000A467E">
              <w:rPr>
                <w:rFonts w:ascii="標楷體" w:eastAsia="標楷體" w:hAnsi="標楷體" w:cs="標楷體"/>
                <w:sz w:val="24"/>
                <w:szCs w:val="24"/>
              </w:rPr>
              <w:lastRenderedPageBreak/>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575D0" w:rsidRDefault="00A575D0" w:rsidP="00A575D0">
            <w:pPr>
              <w:snapToGrid w:val="0"/>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1.課本、習作</w:t>
            </w:r>
          </w:p>
          <w:p w:rsidR="00A575D0" w:rsidRPr="00DA591D" w:rsidRDefault="00A575D0" w:rsidP="00A575D0">
            <w:pPr>
              <w:snapToGrid w:val="0"/>
              <w:ind w:firstLine="0"/>
              <w:rPr>
                <w:rFonts w:ascii="標楷體" w:eastAsia="標楷體" w:hAnsi="標楷體" w:cs="標楷體"/>
                <w:sz w:val="24"/>
                <w:szCs w:val="24"/>
              </w:rPr>
            </w:pPr>
            <w:r>
              <w:rPr>
                <w:rFonts w:ascii="標楷體" w:eastAsia="標楷體" w:hAnsi="標楷體" w:cs="標楷體" w:hint="eastAsia"/>
                <w:color w:val="auto"/>
                <w:sz w:val="24"/>
                <w:szCs w:val="24"/>
              </w:rPr>
              <w:t>2.</w:t>
            </w:r>
            <w:r>
              <w:rPr>
                <w:rFonts w:ascii="標楷體" w:eastAsia="標楷體" w:hAnsi="標楷體" w:cs="標楷體"/>
                <w:sz w:val="24"/>
                <w:szCs w:val="24"/>
              </w:rPr>
              <w:t>線上媒體盒</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575D0" w:rsidRPr="000A467E" w:rsidRDefault="00A575D0" w:rsidP="00A575D0">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1.紙筆測驗</w:t>
            </w:r>
          </w:p>
          <w:p w:rsidR="00A575D0" w:rsidRPr="000A467E" w:rsidRDefault="00A575D0" w:rsidP="00A575D0">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2.口頭詢問</w:t>
            </w:r>
          </w:p>
          <w:p w:rsidR="00A575D0" w:rsidRPr="000A467E" w:rsidRDefault="00A575D0" w:rsidP="00A575D0">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3.互相討論</w:t>
            </w:r>
          </w:p>
          <w:p w:rsidR="00A575D0" w:rsidRPr="000A467E" w:rsidRDefault="00A575D0" w:rsidP="00A575D0">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p w:rsidR="00A575D0" w:rsidRPr="00DA591D" w:rsidRDefault="00A575D0" w:rsidP="00A575D0">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5.視察</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575D0" w:rsidRDefault="00A575D0" w:rsidP="00A575D0">
            <w:pPr>
              <w:snapToGrid w:val="0"/>
              <w:ind w:firstLine="0"/>
              <w:rPr>
                <w:rFonts w:ascii="標楷體" w:eastAsia="標楷體" w:hAnsi="標楷體" w:cs="標楷體"/>
                <w:sz w:val="24"/>
                <w:szCs w:val="24"/>
              </w:rPr>
            </w:pPr>
            <w:r>
              <w:rPr>
                <w:rFonts w:ascii="標楷體" w:eastAsia="標楷體" w:hAnsi="標楷體" w:cs="標楷體"/>
                <w:sz w:val="24"/>
                <w:szCs w:val="24"/>
              </w:rPr>
              <w:t>【科技教育】</w:t>
            </w:r>
          </w:p>
          <w:p w:rsidR="00A575D0" w:rsidRDefault="00A575D0" w:rsidP="00A575D0">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科E1 </w:t>
            </w:r>
            <w:r w:rsidRPr="000A467E">
              <w:rPr>
                <w:rFonts w:ascii="標楷體" w:eastAsia="標楷體" w:hAnsi="標楷體" w:cs="標楷體"/>
                <w:sz w:val="24"/>
                <w:szCs w:val="24"/>
              </w:rPr>
              <w:t>了解平日常見科技產品的用途與運作方式。</w:t>
            </w:r>
          </w:p>
          <w:p w:rsidR="00A575D0" w:rsidRDefault="00A575D0" w:rsidP="00A575D0">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 xml:space="preserve">科E2 </w:t>
            </w:r>
            <w:r w:rsidRPr="000A467E">
              <w:rPr>
                <w:rFonts w:ascii="標楷體" w:eastAsia="標楷體" w:hAnsi="標楷體" w:cs="標楷體"/>
                <w:sz w:val="24"/>
                <w:szCs w:val="24"/>
              </w:rPr>
              <w:t>了解動手實作的重要性。</w:t>
            </w:r>
          </w:p>
          <w:p w:rsidR="00A575D0" w:rsidRDefault="00A575D0" w:rsidP="00A575D0">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A575D0" w:rsidRDefault="00A575D0" w:rsidP="00A575D0">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rsidR="00A575D0" w:rsidRDefault="00A575D0" w:rsidP="00A575D0">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發展跨文本的比對、分析、深究的能力，以判讀文本知識的正確性。</w:t>
            </w:r>
          </w:p>
          <w:p w:rsidR="00A575D0" w:rsidRDefault="00A575D0" w:rsidP="00A575D0">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A575D0" w:rsidRDefault="00A575D0" w:rsidP="00A575D0">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戶J1 </w:t>
            </w:r>
            <w:r w:rsidRPr="000A467E">
              <w:rPr>
                <w:rFonts w:ascii="標楷體" w:eastAsia="標楷體" w:hAnsi="標楷體" w:cs="標楷體"/>
                <w:sz w:val="24"/>
                <w:szCs w:val="24"/>
              </w:rPr>
              <w:t>善用教室外、戶外及校外教學，認識臺灣環境並參訪自然及文化資產，如國家公園、國家風景區</w:t>
            </w:r>
            <w:r w:rsidRPr="000A467E">
              <w:rPr>
                <w:rFonts w:ascii="標楷體" w:eastAsia="標楷體" w:hAnsi="標楷體" w:cs="標楷體"/>
                <w:sz w:val="24"/>
                <w:szCs w:val="24"/>
              </w:rPr>
              <w:lastRenderedPageBreak/>
              <w:t>及國家森林公園等。</w:t>
            </w:r>
          </w:p>
          <w:p w:rsidR="00A575D0" w:rsidRDefault="00A575D0" w:rsidP="00A575D0">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戶J2 </w:t>
            </w:r>
            <w:r w:rsidRPr="000A467E">
              <w:rPr>
                <w:rFonts w:ascii="標楷體" w:eastAsia="標楷體" w:hAnsi="標楷體" w:cs="標楷體"/>
                <w:sz w:val="24"/>
                <w:szCs w:val="24"/>
              </w:rPr>
              <w:t>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rsidR="00A575D0" w:rsidRPr="00500692" w:rsidRDefault="00A575D0" w:rsidP="00A575D0">
            <w:pPr>
              <w:adjustRightInd w:val="0"/>
              <w:snapToGrid w:val="0"/>
              <w:spacing w:line="0" w:lineRule="atLeast"/>
              <w:ind w:hanging="7"/>
              <w:jc w:val="left"/>
              <w:rPr>
                <w:rFonts w:ascii="標楷體" w:eastAsia="標楷體" w:hAnsi="標楷體" w:cs="標楷體"/>
                <w:sz w:val="24"/>
                <w:szCs w:val="24"/>
              </w:rPr>
            </w:pPr>
          </w:p>
        </w:tc>
      </w:tr>
      <w:tr w:rsidR="00A575D0" w:rsidTr="00C3764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A575D0" w:rsidRPr="00313E21" w:rsidRDefault="00A575D0" w:rsidP="00A575D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第十一週</w:t>
            </w:r>
          </w:p>
          <w:p w:rsidR="00A575D0" w:rsidRPr="00313E21" w:rsidRDefault="00A575D0" w:rsidP="00A575D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11/4-11/8</w:t>
            </w:r>
          </w:p>
        </w:tc>
        <w:tc>
          <w:tcPr>
            <w:tcW w:w="1418" w:type="dxa"/>
            <w:tcBorders>
              <w:top w:val="single" w:sz="8" w:space="0" w:color="000000"/>
              <w:left w:val="single" w:sz="8" w:space="0" w:color="000000"/>
              <w:bottom w:val="single" w:sz="8" w:space="0" w:color="000000"/>
              <w:right w:val="single" w:sz="8" w:space="0" w:color="000000"/>
            </w:tcBorders>
          </w:tcPr>
          <w:p w:rsidR="00A575D0" w:rsidRDefault="00A575D0" w:rsidP="00A575D0">
            <w:pPr>
              <w:snapToGrid w:val="0"/>
              <w:ind w:firstLine="0"/>
              <w:rPr>
                <w:rFonts w:ascii="標楷體" w:eastAsia="標楷體" w:hAnsi="標楷體"/>
                <w:sz w:val="24"/>
                <w:szCs w:val="24"/>
              </w:rPr>
            </w:pPr>
            <w:r>
              <w:rPr>
                <w:rFonts w:ascii="標楷體" w:eastAsia="標楷體" w:hAnsi="標楷體" w:cs="標楷體"/>
                <w:sz w:val="24"/>
                <w:szCs w:val="24"/>
              </w:rPr>
              <w:t xml:space="preserve">s-Ⅳ-7 </w:t>
            </w:r>
            <w:r w:rsidRPr="000A467E">
              <w:rPr>
                <w:rFonts w:ascii="標楷體" w:eastAsia="標楷體" w:hAnsi="標楷體" w:cs="標楷體"/>
                <w:sz w:val="24"/>
                <w:szCs w:val="24"/>
              </w:rPr>
              <w:t>理解畢氏定理與其逆敘述，並能應用於數學解題與日常生活的問題。</w:t>
            </w:r>
          </w:p>
          <w:p w:rsidR="00A575D0" w:rsidRDefault="00A575D0" w:rsidP="00A575D0">
            <w:pPr>
              <w:snapToGrid w:val="0"/>
              <w:ind w:firstLine="0"/>
              <w:rPr>
                <w:rFonts w:ascii="標楷體" w:eastAsia="標楷體" w:hAnsi="標楷體"/>
                <w:sz w:val="24"/>
                <w:szCs w:val="24"/>
              </w:rPr>
            </w:pPr>
            <w:r>
              <w:rPr>
                <w:rFonts w:ascii="標楷體" w:eastAsia="標楷體" w:hAnsi="標楷體" w:cs="標楷體"/>
                <w:sz w:val="24"/>
                <w:szCs w:val="24"/>
              </w:rPr>
              <w:t xml:space="preserve">s-Ⅳ-8 </w:t>
            </w:r>
            <w:r w:rsidRPr="000A467E">
              <w:rPr>
                <w:rFonts w:ascii="標楷體" w:eastAsia="標楷體" w:hAnsi="標楷體" w:cs="標楷體"/>
                <w:sz w:val="24"/>
                <w:szCs w:val="24"/>
              </w:rPr>
              <w:t>理解特殊三角形（如正三角形、等腰三角形、直角三角形）、特殊四邊形（如</w:t>
            </w:r>
            <w:r w:rsidRPr="000A467E">
              <w:rPr>
                <w:rFonts w:ascii="標楷體" w:eastAsia="標楷體" w:hAnsi="標楷體" w:cs="標楷體"/>
                <w:sz w:val="24"/>
                <w:szCs w:val="24"/>
              </w:rPr>
              <w:lastRenderedPageBreak/>
              <w:t>正方形、矩形、平行四邊形、菱形、箏形、梯形）和正多邊形的幾何性質及相關問題。</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575D0" w:rsidRDefault="00A575D0" w:rsidP="00A575D0">
            <w:pPr>
              <w:snapToGrid w:val="0"/>
              <w:ind w:firstLine="0"/>
              <w:rPr>
                <w:rFonts w:ascii="標楷體" w:eastAsia="標楷體" w:hAnsi="標楷體"/>
                <w:sz w:val="24"/>
                <w:szCs w:val="24"/>
              </w:rPr>
            </w:pPr>
            <w:r>
              <w:rPr>
                <w:rFonts w:ascii="標楷體" w:eastAsia="標楷體" w:hAnsi="標楷體" w:cs="標楷體"/>
                <w:sz w:val="24"/>
                <w:szCs w:val="24"/>
              </w:rPr>
              <w:lastRenderedPageBreak/>
              <w:t xml:space="preserve">S-8-6 </w:t>
            </w:r>
            <w:r w:rsidRPr="000A467E">
              <w:rPr>
                <w:rFonts w:ascii="標楷體" w:eastAsia="標楷體" w:hAnsi="標楷體" w:cs="標楷體"/>
                <w:sz w:val="24"/>
                <w:szCs w:val="24"/>
              </w:rPr>
              <w:t>畢氏定理：畢氏定理（勾股弦定理、商高定理）的意義及其數學史；畢氏定理在生活上的應用；三邊長滿足畢氏定理的三角形必定是直角三角形。</w:t>
            </w:r>
          </w:p>
          <w:p w:rsidR="00A575D0" w:rsidRDefault="00A575D0" w:rsidP="00A575D0">
            <w:pPr>
              <w:snapToGrid w:val="0"/>
              <w:ind w:firstLine="0"/>
              <w:rPr>
                <w:rFonts w:ascii="標楷體" w:eastAsia="標楷體" w:hAnsi="標楷體"/>
                <w:sz w:val="24"/>
                <w:szCs w:val="24"/>
              </w:rPr>
            </w:pPr>
            <w:r>
              <w:rPr>
                <w:rFonts w:ascii="標楷體" w:eastAsia="標楷體" w:hAnsi="標楷體" w:cs="標楷體"/>
                <w:sz w:val="24"/>
                <w:szCs w:val="24"/>
              </w:rPr>
              <w:t xml:space="preserve">S-8-7 </w:t>
            </w:r>
            <w:r w:rsidRPr="000A467E">
              <w:rPr>
                <w:rFonts w:ascii="標楷體" w:eastAsia="標楷體" w:hAnsi="標楷體" w:cs="標楷體"/>
                <w:sz w:val="24"/>
                <w:szCs w:val="24"/>
              </w:rPr>
              <w:t>平面圖形的面積：正三角形的高與</w:t>
            </w:r>
            <w:r w:rsidRPr="000A467E">
              <w:rPr>
                <w:rFonts w:ascii="標楷體" w:eastAsia="標楷體" w:hAnsi="標楷體" w:cs="標楷體"/>
                <w:sz w:val="24"/>
                <w:szCs w:val="24"/>
              </w:rPr>
              <w:lastRenderedPageBreak/>
              <w:t>面積公式，及其相關之複合圖形的面積。</w:t>
            </w:r>
          </w:p>
          <w:p w:rsidR="00A575D0" w:rsidRDefault="00A575D0" w:rsidP="00A575D0">
            <w:pPr>
              <w:snapToGrid w:val="0"/>
              <w:ind w:firstLine="0"/>
              <w:rPr>
                <w:rFonts w:ascii="標楷體" w:eastAsia="標楷體" w:hAnsi="標楷體"/>
                <w:sz w:val="24"/>
                <w:szCs w:val="24"/>
              </w:rPr>
            </w:pPr>
            <w:r>
              <w:rPr>
                <w:rFonts w:ascii="標楷體" w:eastAsia="標楷體" w:hAnsi="標楷體" w:cs="標楷體"/>
                <w:sz w:val="24"/>
                <w:szCs w:val="24"/>
              </w:rPr>
              <w:t xml:space="preserve">G-8-1 </w:t>
            </w:r>
            <w:r w:rsidRPr="000A467E">
              <w:rPr>
                <w:rFonts w:ascii="標楷體" w:eastAsia="標楷體" w:hAnsi="標楷體" w:cs="標楷體"/>
                <w:sz w:val="24"/>
                <w:szCs w:val="24"/>
              </w:rPr>
              <w:t>直角坐標系上兩點距離公式：直角坐標系上兩點A(a , b)和B(c , d)的距離為</w:t>
            </w:r>
            <w:r w:rsidRPr="000A467E">
              <w:rPr>
                <w:rFonts w:ascii="標楷體" w:eastAsia="標楷體" w:hAnsi="標楷體" w:cs="標楷體"/>
                <w:sz w:val="24"/>
                <w:szCs w:val="24"/>
              </w:rPr>
              <w:fldChar w:fldCharType="begin"/>
            </w:r>
            <w:r w:rsidRPr="000A467E">
              <w:rPr>
                <w:rFonts w:ascii="標楷體" w:eastAsia="標楷體" w:hAnsi="標楷體" w:cs="標楷體"/>
                <w:sz w:val="24"/>
                <w:szCs w:val="24"/>
              </w:rPr>
              <w:instrText xml:space="preserve"> eq \x\to(AB)</w:instrText>
            </w:r>
            <w:r w:rsidRPr="000A467E">
              <w:rPr>
                <w:rFonts w:ascii="標楷體" w:eastAsia="標楷體" w:hAnsi="標楷體" w:cs="標楷體"/>
                <w:sz w:val="24"/>
                <w:szCs w:val="24"/>
              </w:rPr>
              <w:fldChar w:fldCharType="end"/>
            </w:r>
            <w:r w:rsidRPr="000A467E">
              <w:rPr>
                <w:rFonts w:ascii="標楷體" w:eastAsia="標楷體" w:hAnsi="標楷體" w:cs="標楷體"/>
                <w:sz w:val="24"/>
                <w:szCs w:val="24"/>
              </w:rPr>
              <w:t>＝</w:t>
            </w:r>
            <w:r w:rsidRPr="00A36CC4">
              <w:rPr>
                <w:rFonts w:ascii="標楷體" w:eastAsia="標楷體" w:hAnsi="標楷體" w:cs="標楷體"/>
                <w:sz w:val="24"/>
                <w:szCs w:val="24"/>
              </w:rPr>
              <w:fldChar w:fldCharType="begin"/>
            </w:r>
            <w:r w:rsidRPr="00A36CC4">
              <w:rPr>
                <w:rFonts w:ascii="標楷體" w:eastAsia="標楷體" w:hAnsi="標楷體" w:cs="標楷體"/>
                <w:sz w:val="24"/>
                <w:szCs w:val="24"/>
              </w:rPr>
              <w:instrText xml:space="preserve"> eq \r(,(a－c)</w:instrText>
            </w:r>
            <w:r w:rsidRPr="00A36CC4">
              <w:rPr>
                <w:rFonts w:ascii="標楷體" w:eastAsia="標楷體" w:hAnsi="標楷體" w:cs="標楷體"/>
                <w:sz w:val="16"/>
                <w:szCs w:val="16"/>
                <w:vertAlign w:val="superscript"/>
              </w:rPr>
              <w:instrText>2</w:instrText>
            </w:r>
            <w:r w:rsidRPr="00A36CC4">
              <w:rPr>
                <w:rFonts w:ascii="標楷體" w:eastAsia="標楷體" w:hAnsi="標楷體" w:cs="標楷體"/>
                <w:sz w:val="24"/>
                <w:szCs w:val="24"/>
              </w:rPr>
              <w:instrText>＋(b－d)</w:instrText>
            </w:r>
            <w:r w:rsidRPr="00A36CC4">
              <w:rPr>
                <w:rFonts w:ascii="標楷體" w:eastAsia="標楷體" w:hAnsi="標楷體" w:cs="標楷體"/>
                <w:sz w:val="16"/>
                <w:szCs w:val="16"/>
                <w:vertAlign w:val="superscript"/>
              </w:rPr>
              <w:instrText>2</w:instrText>
            </w:r>
            <w:r w:rsidRPr="00A36CC4">
              <w:rPr>
                <w:rFonts w:ascii="標楷體" w:eastAsia="標楷體" w:hAnsi="標楷體" w:cs="標楷體"/>
                <w:sz w:val="24"/>
                <w:szCs w:val="24"/>
              </w:rPr>
              <w:instrText xml:space="preserve"> )</w:instrText>
            </w:r>
            <w:r w:rsidRPr="00A36CC4">
              <w:rPr>
                <w:rFonts w:ascii="標楷體" w:eastAsia="標楷體" w:hAnsi="標楷體" w:cs="標楷體"/>
                <w:sz w:val="24"/>
                <w:szCs w:val="24"/>
              </w:rPr>
              <w:fldChar w:fldCharType="end"/>
            </w:r>
            <w:r w:rsidRPr="000A467E">
              <w:rPr>
                <w:rFonts w:ascii="標楷體" w:eastAsia="標楷體" w:hAnsi="標楷體" w:cs="標楷體"/>
                <w:sz w:val="24"/>
                <w:szCs w:val="24"/>
              </w:rPr>
              <w:t>；生活上相關問題。</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B711FD" w:rsidRPr="00DA591D"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lastRenderedPageBreak/>
              <w:t>3-1利用提公因式或乘法公式做因式分解</w:t>
            </w:r>
          </w:p>
          <w:p w:rsidR="00B711FD" w:rsidRPr="000A467E"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1.用整除的觀念介紹多項式的因式與倍式；反之，可以用除法來判別是否為因式或倍式。</w:t>
            </w:r>
          </w:p>
          <w:p w:rsidR="00B711FD" w:rsidRPr="000A467E"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2.說明多項式的因式分解和乘積展開的關係。</w:t>
            </w:r>
          </w:p>
          <w:p w:rsidR="00B711FD" w:rsidRPr="000A467E"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3.用除法判別某式是否為因式，並利用除法求出其他的因式。</w:t>
            </w:r>
          </w:p>
          <w:p w:rsidR="00B711FD" w:rsidRPr="000A467E"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4.了解何謂兩多項式的公因式。</w:t>
            </w:r>
          </w:p>
          <w:p w:rsidR="00B711FD" w:rsidRPr="000A467E"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5.用乘法分配律的概念說明如何提出公因式。</w:t>
            </w:r>
          </w:p>
          <w:p w:rsidR="00B711FD" w:rsidRDefault="00B711FD" w:rsidP="00B711FD">
            <w:pPr>
              <w:snapToGrid w:val="0"/>
              <w:ind w:firstLine="0"/>
              <w:rPr>
                <w:rFonts w:ascii="標楷體" w:eastAsia="標楷體" w:hAnsi="標楷體" w:cs="標楷體"/>
                <w:color w:val="auto"/>
                <w:sz w:val="24"/>
                <w:szCs w:val="24"/>
              </w:rPr>
            </w:pPr>
            <w:r w:rsidRPr="000A467E">
              <w:rPr>
                <w:rFonts w:ascii="標楷體" w:eastAsia="標楷體" w:hAnsi="標楷體" w:cs="標楷體"/>
                <w:color w:val="auto"/>
                <w:sz w:val="24"/>
                <w:szCs w:val="24"/>
              </w:rPr>
              <w:lastRenderedPageBreak/>
              <w:t>6.會用提出公因式進行多項式的因式分解。</w:t>
            </w:r>
          </w:p>
          <w:p w:rsidR="00A575D0" w:rsidRPr="00DA591D" w:rsidRDefault="00B711FD" w:rsidP="00B711FD">
            <w:pPr>
              <w:snapToGrid w:val="0"/>
              <w:ind w:firstLine="0"/>
              <w:rPr>
                <w:rFonts w:ascii="標楷體" w:eastAsia="標楷體" w:hAnsi="標楷體"/>
                <w:color w:val="auto"/>
                <w:sz w:val="24"/>
                <w:szCs w:val="24"/>
              </w:rPr>
            </w:pPr>
            <w:r w:rsidRPr="00A66E3B">
              <w:rPr>
                <w:rFonts w:ascii="標楷體" w:eastAsia="標楷體" w:hAnsi="標楷體" w:hint="eastAsia"/>
                <w:b/>
                <w:color w:val="auto"/>
                <w:sz w:val="24"/>
                <w:szCs w:val="24"/>
                <w:bdr w:val="single" w:sz="4" w:space="0" w:color="auto"/>
              </w:rPr>
              <w:t>活動</w:t>
            </w:r>
            <w:r>
              <w:rPr>
                <w:rFonts w:ascii="標楷體" w:eastAsia="標楷體" w:hAnsi="標楷體" w:hint="eastAsia"/>
                <w:color w:val="auto"/>
                <w:sz w:val="24"/>
                <w:szCs w:val="24"/>
              </w:rPr>
              <w:t>:利用</w:t>
            </w:r>
            <w:r w:rsidRPr="00B711FD">
              <w:rPr>
                <w:rFonts w:ascii="標楷體" w:eastAsia="標楷體" w:hAnsi="標楷體" w:hint="eastAsia"/>
                <w:b/>
                <w:color w:val="auto"/>
                <w:sz w:val="24"/>
                <w:szCs w:val="24"/>
              </w:rPr>
              <w:t>校內樹木分類同品項計算</w:t>
            </w:r>
            <w:r>
              <w:rPr>
                <w:rFonts w:ascii="標楷體" w:eastAsia="標楷體" w:hAnsi="標楷體" w:hint="eastAsia"/>
                <w:color w:val="auto"/>
                <w:sz w:val="24"/>
                <w:szCs w:val="24"/>
              </w:rPr>
              <w:t>，導入公因式、分配律之概念。</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575D0" w:rsidRPr="00DA591D" w:rsidRDefault="00A575D0" w:rsidP="00A575D0">
            <w:pPr>
              <w:snapToGrid w:val="0"/>
              <w:ind w:firstLine="0"/>
              <w:jc w:val="center"/>
              <w:rPr>
                <w:rFonts w:ascii="標楷體" w:eastAsia="標楷體" w:hAnsi="標楷體"/>
                <w:sz w:val="24"/>
                <w:szCs w:val="24"/>
              </w:rPr>
            </w:pPr>
            <w:r w:rsidRPr="000A467E">
              <w:rPr>
                <w:rFonts w:ascii="標楷體" w:eastAsia="標楷體" w:hAnsi="標楷體" w:cs="標楷體"/>
                <w:sz w:val="24"/>
                <w:szCs w:val="24"/>
              </w:rPr>
              <w:lastRenderedPageBreak/>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575D0" w:rsidRDefault="00A575D0" w:rsidP="00A575D0">
            <w:pPr>
              <w:snapToGrid w:val="0"/>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1.課本、習作</w:t>
            </w:r>
          </w:p>
          <w:p w:rsidR="00A575D0" w:rsidRPr="00DA591D" w:rsidRDefault="00A575D0" w:rsidP="00A575D0">
            <w:pPr>
              <w:snapToGrid w:val="0"/>
              <w:ind w:firstLine="0"/>
              <w:rPr>
                <w:rFonts w:ascii="標楷體" w:eastAsia="標楷體" w:hAnsi="標楷體" w:cs="標楷體"/>
                <w:sz w:val="24"/>
                <w:szCs w:val="24"/>
              </w:rPr>
            </w:pPr>
            <w:r>
              <w:rPr>
                <w:rFonts w:ascii="標楷體" w:eastAsia="標楷體" w:hAnsi="標楷體" w:cs="標楷體" w:hint="eastAsia"/>
                <w:color w:val="auto"/>
                <w:sz w:val="24"/>
                <w:szCs w:val="24"/>
              </w:rPr>
              <w:t>2.</w:t>
            </w:r>
            <w:r>
              <w:rPr>
                <w:rFonts w:ascii="標楷體" w:eastAsia="標楷體" w:hAnsi="標楷體" w:cs="標楷體"/>
                <w:sz w:val="24"/>
                <w:szCs w:val="24"/>
              </w:rPr>
              <w:t>線上媒體盒</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575D0" w:rsidRPr="000A467E" w:rsidRDefault="00A575D0" w:rsidP="00A575D0">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1.紙筆測驗</w:t>
            </w:r>
          </w:p>
          <w:p w:rsidR="00A575D0" w:rsidRPr="000A467E" w:rsidRDefault="00A575D0" w:rsidP="00A575D0">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2.口頭詢問</w:t>
            </w:r>
          </w:p>
          <w:p w:rsidR="00A575D0" w:rsidRPr="000A467E" w:rsidRDefault="00A575D0" w:rsidP="00A575D0">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3.互相討論</w:t>
            </w:r>
          </w:p>
          <w:p w:rsidR="00A575D0" w:rsidRPr="00DA591D" w:rsidRDefault="00A575D0" w:rsidP="00A575D0">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575D0" w:rsidRDefault="00A575D0" w:rsidP="00A575D0">
            <w:pPr>
              <w:snapToGrid w:val="0"/>
              <w:ind w:firstLine="0"/>
              <w:rPr>
                <w:rFonts w:ascii="標楷體" w:eastAsia="標楷體" w:hAnsi="標楷體" w:cs="標楷體"/>
                <w:sz w:val="24"/>
                <w:szCs w:val="24"/>
              </w:rPr>
            </w:pPr>
            <w:r>
              <w:rPr>
                <w:rFonts w:ascii="標楷體" w:eastAsia="標楷體" w:hAnsi="標楷體" w:cs="標楷體"/>
                <w:sz w:val="24"/>
                <w:szCs w:val="24"/>
              </w:rPr>
              <w:t>【科技教育】</w:t>
            </w:r>
          </w:p>
          <w:p w:rsidR="00A575D0" w:rsidRDefault="00A575D0" w:rsidP="00A575D0">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科E1 </w:t>
            </w:r>
            <w:r w:rsidRPr="000A467E">
              <w:rPr>
                <w:rFonts w:ascii="標楷體" w:eastAsia="標楷體" w:hAnsi="標楷體" w:cs="標楷體"/>
                <w:sz w:val="24"/>
                <w:szCs w:val="24"/>
              </w:rPr>
              <w:t>了解平日常見科技產品的用途與運作方式。</w:t>
            </w:r>
          </w:p>
          <w:p w:rsidR="00A575D0" w:rsidRDefault="00A575D0" w:rsidP="00A575D0">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科E2 </w:t>
            </w:r>
            <w:r w:rsidRPr="000A467E">
              <w:rPr>
                <w:rFonts w:ascii="標楷體" w:eastAsia="標楷體" w:hAnsi="標楷體" w:cs="標楷體"/>
                <w:sz w:val="24"/>
                <w:szCs w:val="24"/>
              </w:rPr>
              <w:t>了解動手實作的重要性。</w:t>
            </w:r>
          </w:p>
          <w:p w:rsidR="00A575D0" w:rsidRDefault="00A575D0" w:rsidP="00A575D0">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A575D0" w:rsidRDefault="00A575D0" w:rsidP="00A575D0">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rsidR="00A575D0" w:rsidRDefault="00A575D0" w:rsidP="00A575D0">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 xml:space="preserve">閱J2 </w:t>
            </w:r>
            <w:r w:rsidRPr="000A467E">
              <w:rPr>
                <w:rFonts w:ascii="標楷體" w:eastAsia="標楷體" w:hAnsi="標楷體" w:cs="標楷體"/>
                <w:sz w:val="24"/>
                <w:szCs w:val="24"/>
              </w:rPr>
              <w:t>發展跨文本的比對、分析、深究的能力，以判讀文本知識的正確性。</w:t>
            </w:r>
          </w:p>
          <w:p w:rsidR="00A575D0" w:rsidRDefault="00A575D0" w:rsidP="00A575D0">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A575D0" w:rsidRDefault="00A575D0" w:rsidP="00A575D0">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戶J1 </w:t>
            </w:r>
            <w:r w:rsidRPr="000A467E">
              <w:rPr>
                <w:rFonts w:ascii="標楷體" w:eastAsia="標楷體" w:hAnsi="標楷體" w:cs="標楷體"/>
                <w:sz w:val="24"/>
                <w:szCs w:val="24"/>
              </w:rPr>
              <w:t>善用教室外、戶外及校外教學，認識臺灣環境並參訪自然及文化資產，如國家公園、國家風景區及國家森林公園等。</w:t>
            </w:r>
          </w:p>
          <w:p w:rsidR="00A575D0" w:rsidRDefault="00A575D0" w:rsidP="00A575D0">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戶J2 </w:t>
            </w:r>
            <w:r w:rsidRPr="000A467E">
              <w:rPr>
                <w:rFonts w:ascii="標楷體" w:eastAsia="標楷體" w:hAnsi="標楷體" w:cs="標楷體"/>
                <w:sz w:val="24"/>
                <w:szCs w:val="24"/>
              </w:rPr>
              <w:t>擴充對環境的理解，運用所學的知識到生活當中，具備觀察、描述、測</w:t>
            </w:r>
            <w:r w:rsidRPr="000A467E">
              <w:rPr>
                <w:rFonts w:ascii="標楷體" w:eastAsia="標楷體" w:hAnsi="標楷體" w:cs="標楷體"/>
                <w:sz w:val="24"/>
                <w:szCs w:val="24"/>
              </w:rPr>
              <w:lastRenderedPageBreak/>
              <w:t>量、紀錄的能力。</w:t>
            </w:r>
          </w:p>
        </w:tc>
        <w:tc>
          <w:tcPr>
            <w:tcW w:w="1784" w:type="dxa"/>
            <w:tcBorders>
              <w:top w:val="single" w:sz="8" w:space="0" w:color="000000"/>
              <w:bottom w:val="single" w:sz="8" w:space="0" w:color="000000"/>
              <w:right w:val="single" w:sz="8" w:space="0" w:color="000000"/>
            </w:tcBorders>
          </w:tcPr>
          <w:p w:rsidR="00A575D0" w:rsidRPr="00500692" w:rsidRDefault="00A575D0" w:rsidP="00A575D0">
            <w:pPr>
              <w:adjustRightInd w:val="0"/>
              <w:snapToGrid w:val="0"/>
              <w:spacing w:line="0" w:lineRule="atLeast"/>
              <w:ind w:hanging="7"/>
              <w:jc w:val="left"/>
              <w:rPr>
                <w:rFonts w:ascii="標楷體" w:eastAsia="標楷體" w:hAnsi="標楷體" w:cs="標楷體"/>
                <w:sz w:val="24"/>
                <w:szCs w:val="24"/>
              </w:rPr>
            </w:pPr>
          </w:p>
        </w:tc>
      </w:tr>
      <w:tr w:rsidR="00A575D0" w:rsidTr="00C3764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A575D0" w:rsidRPr="00313E21" w:rsidRDefault="00A575D0" w:rsidP="00A575D0">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第十二週</w:t>
            </w:r>
          </w:p>
          <w:p w:rsidR="00A575D0" w:rsidRPr="00313E21" w:rsidRDefault="00A575D0" w:rsidP="00A575D0">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11/11-11/15</w:t>
            </w:r>
          </w:p>
        </w:tc>
        <w:tc>
          <w:tcPr>
            <w:tcW w:w="1418" w:type="dxa"/>
            <w:tcBorders>
              <w:top w:val="single" w:sz="8" w:space="0" w:color="000000"/>
              <w:left w:val="single" w:sz="8" w:space="0" w:color="000000"/>
              <w:bottom w:val="single" w:sz="8" w:space="0" w:color="000000"/>
              <w:right w:val="single" w:sz="8" w:space="0" w:color="000000"/>
            </w:tcBorders>
          </w:tcPr>
          <w:p w:rsidR="00A575D0" w:rsidRDefault="00A575D0" w:rsidP="00A575D0">
            <w:pPr>
              <w:snapToGrid w:val="0"/>
              <w:ind w:firstLine="0"/>
              <w:rPr>
                <w:rFonts w:ascii="標楷體" w:eastAsia="標楷體" w:hAnsi="標楷體"/>
                <w:sz w:val="24"/>
                <w:szCs w:val="24"/>
              </w:rPr>
            </w:pPr>
            <w:r>
              <w:rPr>
                <w:rFonts w:ascii="標楷體" w:eastAsia="標楷體" w:hAnsi="標楷體" w:cs="標楷體"/>
                <w:sz w:val="24"/>
                <w:szCs w:val="24"/>
              </w:rPr>
              <w:t xml:space="preserve">a-Ⅳ-6 </w:t>
            </w:r>
            <w:r w:rsidRPr="000A467E">
              <w:rPr>
                <w:rFonts w:ascii="標楷體" w:eastAsia="標楷體" w:hAnsi="標楷體" w:cs="標楷體"/>
                <w:sz w:val="24"/>
                <w:szCs w:val="24"/>
              </w:rPr>
              <w:t>理解一元二次方程式及其解的意義，能以因式分解和配方法求解和驗算，並能運用到日常生活的情境解決問題。</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575D0" w:rsidRDefault="00A575D0" w:rsidP="00A575D0">
            <w:pPr>
              <w:snapToGrid w:val="0"/>
              <w:ind w:firstLine="0"/>
              <w:rPr>
                <w:rFonts w:ascii="標楷體" w:eastAsia="標楷體" w:hAnsi="標楷體"/>
                <w:sz w:val="24"/>
                <w:szCs w:val="24"/>
              </w:rPr>
            </w:pPr>
            <w:r>
              <w:rPr>
                <w:rFonts w:ascii="標楷體" w:eastAsia="標楷體" w:hAnsi="標楷體" w:cs="標楷體"/>
                <w:sz w:val="24"/>
                <w:szCs w:val="24"/>
              </w:rPr>
              <w:t xml:space="preserve">A-8-4 </w:t>
            </w:r>
            <w:r w:rsidRPr="000A467E">
              <w:rPr>
                <w:rFonts w:ascii="標楷體" w:eastAsia="標楷體" w:hAnsi="標楷體" w:cs="標楷體"/>
                <w:sz w:val="24"/>
                <w:szCs w:val="24"/>
              </w:rPr>
              <w:t>因式分解：因式的意義（限制在二次多項式的一次因式）；二次多項式的因式分解意義。</w:t>
            </w:r>
          </w:p>
          <w:p w:rsidR="00A575D0" w:rsidRDefault="00A575D0" w:rsidP="00A575D0">
            <w:pPr>
              <w:snapToGrid w:val="0"/>
              <w:ind w:firstLine="0"/>
              <w:rPr>
                <w:rFonts w:ascii="標楷體" w:eastAsia="標楷體" w:hAnsi="標楷體"/>
                <w:sz w:val="24"/>
                <w:szCs w:val="24"/>
              </w:rPr>
            </w:pPr>
            <w:r>
              <w:rPr>
                <w:rFonts w:ascii="標楷體" w:eastAsia="標楷體" w:hAnsi="標楷體" w:cs="標楷體"/>
                <w:sz w:val="24"/>
                <w:szCs w:val="24"/>
              </w:rPr>
              <w:t xml:space="preserve">A-8-5 </w:t>
            </w:r>
            <w:r w:rsidRPr="000A467E">
              <w:rPr>
                <w:rFonts w:ascii="標楷體" w:eastAsia="標楷體" w:hAnsi="標楷體" w:cs="標楷體"/>
                <w:sz w:val="24"/>
                <w:szCs w:val="24"/>
              </w:rPr>
              <w:t>因式分解的方法：提公因式法；利用乘法公式與十字交乘法因式分解。</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B711FD" w:rsidRPr="00DA591D"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3-1利用提公因式或乘法公式做因式分解</w:t>
            </w:r>
          </w:p>
          <w:p w:rsidR="00B711FD" w:rsidRPr="000A467E"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1.將平方差的乘法公式(a＋b)(a－b)＝a</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－b</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反過來，即成為可以用來進行多項式因式分解的平方差公式。</w:t>
            </w:r>
          </w:p>
          <w:p w:rsidR="00B711FD" w:rsidRPr="000A467E"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2.將和、差平方的乘法公式反過來，即可用來進行多項式的因式分解。</w:t>
            </w:r>
          </w:p>
          <w:p w:rsidR="00B711FD" w:rsidRDefault="00B711FD" w:rsidP="00B711FD">
            <w:pPr>
              <w:snapToGrid w:val="0"/>
              <w:ind w:firstLine="0"/>
              <w:rPr>
                <w:rFonts w:ascii="標楷體" w:eastAsia="標楷體" w:hAnsi="標楷體" w:cs="標楷體"/>
                <w:color w:val="auto"/>
                <w:sz w:val="24"/>
                <w:szCs w:val="24"/>
              </w:rPr>
            </w:pPr>
            <w:r w:rsidRPr="000A467E">
              <w:rPr>
                <w:rFonts w:ascii="標楷體" w:eastAsia="標楷體" w:hAnsi="標楷體" w:cs="標楷體"/>
                <w:color w:val="auto"/>
                <w:sz w:val="24"/>
                <w:szCs w:val="24"/>
              </w:rPr>
              <w:t>3.能用代換未知數的方式，套用乘法公式進行因式分解。</w:t>
            </w:r>
          </w:p>
          <w:p w:rsidR="00B711FD" w:rsidRPr="00DA591D" w:rsidRDefault="00B711FD" w:rsidP="00B711FD">
            <w:pPr>
              <w:snapToGrid w:val="0"/>
              <w:ind w:firstLine="0"/>
              <w:rPr>
                <w:rFonts w:ascii="標楷體" w:eastAsia="標楷體" w:hAnsi="標楷體"/>
                <w:color w:val="auto"/>
                <w:sz w:val="24"/>
                <w:szCs w:val="24"/>
              </w:rPr>
            </w:pPr>
            <w:r w:rsidRPr="00A66E3B">
              <w:rPr>
                <w:rFonts w:ascii="標楷體" w:eastAsia="標楷體" w:hAnsi="標楷體" w:hint="eastAsia"/>
                <w:b/>
                <w:color w:val="auto"/>
                <w:sz w:val="24"/>
                <w:szCs w:val="24"/>
                <w:bdr w:val="single" w:sz="4" w:space="0" w:color="auto"/>
              </w:rPr>
              <w:t>活動</w:t>
            </w:r>
            <w:r>
              <w:rPr>
                <w:rFonts w:ascii="標楷體" w:eastAsia="標楷體" w:hAnsi="標楷體" w:hint="eastAsia"/>
                <w:color w:val="auto"/>
                <w:sz w:val="24"/>
                <w:szCs w:val="24"/>
              </w:rPr>
              <w:t>:校內</w:t>
            </w:r>
            <w:r w:rsidRPr="00B711FD">
              <w:rPr>
                <w:rFonts w:ascii="標楷體" w:eastAsia="標楷體" w:hAnsi="標楷體" w:hint="eastAsia"/>
                <w:b/>
                <w:color w:val="auto"/>
                <w:sz w:val="24"/>
                <w:szCs w:val="24"/>
              </w:rPr>
              <w:t>正方形生態池</w:t>
            </w:r>
            <w:r>
              <w:rPr>
                <w:rFonts w:ascii="標楷體" w:eastAsia="標楷體" w:hAnsi="標楷體" w:hint="eastAsia"/>
                <w:color w:val="auto"/>
                <w:sz w:val="24"/>
                <w:szCs w:val="24"/>
              </w:rPr>
              <w:t>，中間設一小正方型花檯後，計算剩餘面積---平方差。</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575D0" w:rsidRPr="00DA591D" w:rsidRDefault="00A575D0" w:rsidP="00A575D0">
            <w:pPr>
              <w:snapToGrid w:val="0"/>
              <w:ind w:firstLine="0"/>
              <w:jc w:val="center"/>
              <w:rPr>
                <w:rFonts w:ascii="標楷體" w:eastAsia="標楷體" w:hAnsi="標楷體"/>
                <w:sz w:val="24"/>
                <w:szCs w:val="24"/>
              </w:rPr>
            </w:pPr>
            <w:r w:rsidRPr="000A467E">
              <w:rPr>
                <w:rFonts w:ascii="標楷體" w:eastAsia="標楷體" w:hAnsi="標楷體" w:cs="標楷體"/>
                <w:sz w:val="24"/>
                <w:szCs w:val="24"/>
              </w:rPr>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575D0" w:rsidRDefault="00A575D0" w:rsidP="00A575D0">
            <w:pPr>
              <w:snapToGrid w:val="0"/>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1.課本、習作</w:t>
            </w:r>
          </w:p>
          <w:p w:rsidR="00A575D0" w:rsidRPr="00DA591D" w:rsidRDefault="00A575D0" w:rsidP="00A575D0">
            <w:pPr>
              <w:snapToGrid w:val="0"/>
              <w:ind w:firstLine="0"/>
              <w:rPr>
                <w:rFonts w:ascii="標楷體" w:eastAsia="標楷體" w:hAnsi="標楷體" w:cs="標楷體"/>
                <w:sz w:val="24"/>
                <w:szCs w:val="24"/>
              </w:rPr>
            </w:pPr>
            <w:r>
              <w:rPr>
                <w:rFonts w:ascii="標楷體" w:eastAsia="標楷體" w:hAnsi="標楷體" w:cs="標楷體" w:hint="eastAsia"/>
                <w:color w:val="auto"/>
                <w:sz w:val="24"/>
                <w:szCs w:val="24"/>
              </w:rPr>
              <w:t>2.</w:t>
            </w:r>
            <w:r>
              <w:rPr>
                <w:rFonts w:ascii="標楷體" w:eastAsia="標楷體" w:hAnsi="標楷體" w:cs="標楷體"/>
                <w:sz w:val="24"/>
                <w:szCs w:val="24"/>
              </w:rPr>
              <w:t>線上媒體盒</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575D0" w:rsidRPr="000A467E" w:rsidRDefault="00A575D0" w:rsidP="00A575D0">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1.紙筆測驗</w:t>
            </w:r>
          </w:p>
          <w:p w:rsidR="00A575D0" w:rsidRPr="000A467E" w:rsidRDefault="00A575D0" w:rsidP="00A575D0">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2.口頭詢問</w:t>
            </w:r>
          </w:p>
          <w:p w:rsidR="00A575D0" w:rsidRPr="000A467E" w:rsidRDefault="00A575D0" w:rsidP="00A575D0">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3.互相討論</w:t>
            </w:r>
          </w:p>
          <w:p w:rsidR="00A575D0" w:rsidRPr="00DA591D" w:rsidRDefault="00A575D0" w:rsidP="00A575D0">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575D0" w:rsidRDefault="00A575D0" w:rsidP="00A575D0">
            <w:pPr>
              <w:snapToGrid w:val="0"/>
              <w:ind w:firstLine="0"/>
              <w:rPr>
                <w:rFonts w:ascii="標楷體" w:eastAsia="標楷體" w:hAnsi="標楷體" w:cs="標楷體"/>
                <w:sz w:val="24"/>
                <w:szCs w:val="24"/>
              </w:rPr>
            </w:pPr>
            <w:r>
              <w:rPr>
                <w:rFonts w:ascii="標楷體" w:eastAsia="標楷體" w:hAnsi="標楷體" w:cs="標楷體"/>
                <w:sz w:val="24"/>
                <w:szCs w:val="24"/>
              </w:rPr>
              <w:t>【資訊教育】</w:t>
            </w:r>
          </w:p>
          <w:p w:rsidR="00A575D0" w:rsidRDefault="00A575D0" w:rsidP="00A575D0">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資E1 </w:t>
            </w:r>
            <w:r w:rsidRPr="000A467E">
              <w:rPr>
                <w:rFonts w:ascii="標楷體" w:eastAsia="標楷體" w:hAnsi="標楷體" w:cs="標楷體"/>
                <w:sz w:val="24"/>
                <w:szCs w:val="24"/>
              </w:rPr>
              <w:t>認識常見的資訊系統。</w:t>
            </w:r>
          </w:p>
          <w:p w:rsidR="00A575D0" w:rsidRDefault="00A575D0" w:rsidP="00A575D0">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資E3 </w:t>
            </w:r>
            <w:r w:rsidRPr="000A467E">
              <w:rPr>
                <w:rFonts w:ascii="標楷體" w:eastAsia="標楷體" w:hAnsi="標楷體" w:cs="標楷體"/>
                <w:sz w:val="24"/>
                <w:szCs w:val="24"/>
              </w:rPr>
              <w:t>應用運算思維描述問題解決的方法。</w:t>
            </w:r>
          </w:p>
          <w:p w:rsidR="00A575D0" w:rsidRDefault="00A575D0" w:rsidP="00A575D0">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A575D0" w:rsidRDefault="00A575D0" w:rsidP="00A575D0">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rsidR="00A575D0" w:rsidRDefault="00A575D0" w:rsidP="00A575D0">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發展跨文本的比對、分析、深究的能力，以判讀文本知識的正確性。</w:t>
            </w:r>
          </w:p>
          <w:p w:rsidR="00A575D0" w:rsidRDefault="00A575D0" w:rsidP="00A575D0">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0A467E">
              <w:rPr>
                <w:rFonts w:ascii="標楷體" w:eastAsia="標楷體" w:hAnsi="標楷體" w:cs="標楷體"/>
                <w:sz w:val="24"/>
                <w:szCs w:val="24"/>
              </w:rPr>
              <w:t>理解學科知識內的重要詞彙的</w:t>
            </w:r>
            <w:r w:rsidRPr="000A467E">
              <w:rPr>
                <w:rFonts w:ascii="標楷體" w:eastAsia="標楷體" w:hAnsi="標楷體" w:cs="標楷體"/>
                <w:sz w:val="24"/>
                <w:szCs w:val="24"/>
              </w:rPr>
              <w:lastRenderedPageBreak/>
              <w:t>意涵，並懂得如何運用該詞彙與他人進行溝通。</w:t>
            </w:r>
          </w:p>
          <w:p w:rsidR="00A575D0" w:rsidRDefault="00A575D0" w:rsidP="00A575D0">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閱J6 </w:t>
            </w:r>
            <w:r w:rsidRPr="000A467E">
              <w:rPr>
                <w:rFonts w:ascii="標楷體" w:eastAsia="標楷體" w:hAnsi="標楷體" w:cs="標楷體"/>
                <w:sz w:val="24"/>
                <w:szCs w:val="24"/>
              </w:rPr>
              <w:t>懂得在不同學習及生活情境中使用文本之規則。</w:t>
            </w:r>
          </w:p>
          <w:p w:rsidR="00A575D0" w:rsidRDefault="00A575D0" w:rsidP="00A575D0">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閱J10 </w:t>
            </w:r>
            <w:r w:rsidRPr="000A467E">
              <w:rPr>
                <w:rFonts w:ascii="標楷體" w:eastAsia="標楷體" w:hAnsi="標楷體" w:cs="標楷體"/>
                <w:sz w:val="24"/>
                <w:szCs w:val="24"/>
              </w:rPr>
              <w:t>主動尋求多元的詮釋，並試著表達自己的想法。</w:t>
            </w:r>
          </w:p>
          <w:p w:rsidR="00A575D0" w:rsidRDefault="00A575D0" w:rsidP="00A575D0">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涯J3 </w:t>
            </w:r>
            <w:r w:rsidRPr="001662FB">
              <w:rPr>
                <w:rFonts w:ascii="標楷體" w:eastAsia="標楷體" w:hAnsi="標楷體" w:cs="標楷體"/>
                <w:sz w:val="24"/>
                <w:szCs w:val="24"/>
              </w:rPr>
              <w:t>覺察自己的能力與興趣。</w:t>
            </w:r>
          </w:p>
        </w:tc>
        <w:tc>
          <w:tcPr>
            <w:tcW w:w="1784" w:type="dxa"/>
            <w:tcBorders>
              <w:top w:val="single" w:sz="8" w:space="0" w:color="000000"/>
              <w:bottom w:val="single" w:sz="8" w:space="0" w:color="000000"/>
              <w:right w:val="single" w:sz="8" w:space="0" w:color="000000"/>
            </w:tcBorders>
          </w:tcPr>
          <w:p w:rsidR="00A575D0" w:rsidRPr="00500692" w:rsidRDefault="00A575D0" w:rsidP="00A575D0">
            <w:pPr>
              <w:adjustRightInd w:val="0"/>
              <w:snapToGrid w:val="0"/>
              <w:spacing w:line="0" w:lineRule="atLeast"/>
              <w:ind w:hanging="7"/>
              <w:jc w:val="left"/>
              <w:rPr>
                <w:rFonts w:ascii="標楷體" w:eastAsia="標楷體" w:hAnsi="標楷體" w:cs="標楷體"/>
                <w:sz w:val="24"/>
                <w:szCs w:val="24"/>
              </w:rPr>
            </w:pPr>
          </w:p>
        </w:tc>
      </w:tr>
      <w:tr w:rsidR="00B711FD" w:rsidTr="00C3764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B711FD" w:rsidRPr="00313E21" w:rsidRDefault="00B711FD" w:rsidP="00B711F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第十三週</w:t>
            </w:r>
          </w:p>
          <w:p w:rsidR="00B711FD" w:rsidRPr="00313E21" w:rsidRDefault="00B711FD" w:rsidP="00B711F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11/18-11/22</w:t>
            </w:r>
          </w:p>
        </w:tc>
        <w:tc>
          <w:tcPr>
            <w:tcW w:w="1418" w:type="dxa"/>
            <w:tcBorders>
              <w:top w:val="single" w:sz="8" w:space="0" w:color="000000"/>
              <w:left w:val="single" w:sz="8" w:space="0" w:color="000000"/>
              <w:bottom w:val="single" w:sz="8" w:space="0" w:color="000000"/>
              <w:right w:val="single" w:sz="8" w:space="0" w:color="000000"/>
            </w:tcBorders>
          </w:tcPr>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a-Ⅳ-6 </w:t>
            </w:r>
            <w:r w:rsidRPr="000A467E">
              <w:rPr>
                <w:rFonts w:ascii="標楷體" w:eastAsia="標楷體" w:hAnsi="標楷體" w:cs="標楷體"/>
                <w:sz w:val="24"/>
                <w:szCs w:val="24"/>
              </w:rPr>
              <w:t>理解一元二次方程式及其解的意義，能以因式分解和配方法求解和驗算，並能運</w:t>
            </w:r>
            <w:r w:rsidRPr="000A467E">
              <w:rPr>
                <w:rFonts w:ascii="標楷體" w:eastAsia="標楷體" w:hAnsi="標楷體" w:cs="標楷體"/>
                <w:sz w:val="24"/>
                <w:szCs w:val="24"/>
              </w:rPr>
              <w:lastRenderedPageBreak/>
              <w:t>用到日常生活的情境解決問題。</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lastRenderedPageBreak/>
              <w:t xml:space="preserve">A-8-4 </w:t>
            </w:r>
            <w:r w:rsidRPr="000A467E">
              <w:rPr>
                <w:rFonts w:ascii="標楷體" w:eastAsia="標楷體" w:hAnsi="標楷體" w:cs="標楷體"/>
                <w:sz w:val="24"/>
                <w:szCs w:val="24"/>
              </w:rPr>
              <w:t>因式分解：因式的意義（限制在二次多項式的一次因式）；二次多項式的因式分解意義。</w:t>
            </w:r>
          </w:p>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lastRenderedPageBreak/>
              <w:t xml:space="preserve">A-8-5 </w:t>
            </w:r>
            <w:r w:rsidRPr="000A467E">
              <w:rPr>
                <w:rFonts w:ascii="標楷體" w:eastAsia="標楷體" w:hAnsi="標楷體" w:cs="標楷體"/>
                <w:sz w:val="24"/>
                <w:szCs w:val="24"/>
              </w:rPr>
              <w:t>因式分解的方法：提公因式法；利用乘法公式與十字交乘法因式分解。</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B711FD"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lastRenderedPageBreak/>
              <w:t>3-2利用十字交乘法做因式分解</w:t>
            </w:r>
          </w:p>
          <w:p w:rsidR="00B711FD" w:rsidRPr="000A467E"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1.將兩個一次式的乘積展開反過來觀察二次多項式的係數變化，藉以學會用十字交乘法進行因式分解。</w:t>
            </w:r>
          </w:p>
          <w:p w:rsidR="00B711FD" w:rsidRPr="000A467E"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lastRenderedPageBreak/>
              <w:t>2.當二次多項式的係數的分解組合增多時，學會簡潔的判別方式選取正確的數字組合。</w:t>
            </w:r>
          </w:p>
          <w:p w:rsidR="00B711FD" w:rsidRPr="000A467E"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3.當二次項的係數不為1時，係數的分解組合更為增多，要學會簡潔的判別方式選取正確的數字組合。</w:t>
            </w:r>
          </w:p>
          <w:p w:rsidR="00B711FD" w:rsidRDefault="00B711FD" w:rsidP="00B711FD">
            <w:pPr>
              <w:rPr>
                <w:rFonts w:ascii="標楷體" w:eastAsia="標楷體" w:hAnsi="標楷體" w:cs="標楷體"/>
                <w:color w:val="FF0000"/>
                <w:sz w:val="24"/>
                <w:szCs w:val="24"/>
              </w:rPr>
            </w:pPr>
            <w:r w:rsidRPr="000A467E">
              <w:rPr>
                <w:rFonts w:ascii="標楷體" w:eastAsia="標楷體" w:hAnsi="標楷體" w:cs="標楷體"/>
                <w:color w:val="auto"/>
                <w:sz w:val="24"/>
                <w:szCs w:val="24"/>
              </w:rPr>
              <w:t>4.會將十字交乘法搭配其他因式分解法進行解題。</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Pr="00DA591D" w:rsidRDefault="00B711FD" w:rsidP="00B711FD">
            <w:pPr>
              <w:snapToGrid w:val="0"/>
              <w:ind w:firstLine="0"/>
              <w:jc w:val="center"/>
              <w:rPr>
                <w:rFonts w:ascii="標楷體" w:eastAsia="標楷體" w:hAnsi="標楷體"/>
                <w:sz w:val="24"/>
                <w:szCs w:val="24"/>
              </w:rPr>
            </w:pPr>
            <w:r w:rsidRPr="000A467E">
              <w:rPr>
                <w:rFonts w:ascii="標楷體" w:eastAsia="標楷體" w:hAnsi="標楷體" w:cs="標楷體"/>
                <w:sz w:val="24"/>
                <w:szCs w:val="24"/>
              </w:rPr>
              <w:lastRenderedPageBreak/>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Default="00B711FD" w:rsidP="00B711FD">
            <w:pPr>
              <w:snapToGrid w:val="0"/>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1.課本、習作</w:t>
            </w:r>
          </w:p>
          <w:p w:rsidR="00B711FD" w:rsidRPr="00DA591D" w:rsidRDefault="00B711FD" w:rsidP="00B711FD">
            <w:pPr>
              <w:snapToGrid w:val="0"/>
              <w:ind w:firstLine="0"/>
              <w:rPr>
                <w:rFonts w:ascii="標楷體" w:eastAsia="標楷體" w:hAnsi="標楷體" w:cs="標楷體"/>
                <w:sz w:val="24"/>
                <w:szCs w:val="24"/>
              </w:rPr>
            </w:pPr>
            <w:r>
              <w:rPr>
                <w:rFonts w:ascii="標楷體" w:eastAsia="標楷體" w:hAnsi="標楷體" w:cs="標楷體" w:hint="eastAsia"/>
                <w:color w:val="auto"/>
                <w:sz w:val="24"/>
                <w:szCs w:val="24"/>
              </w:rPr>
              <w:t>2.</w:t>
            </w:r>
            <w:r>
              <w:rPr>
                <w:rFonts w:ascii="標楷體" w:eastAsia="標楷體" w:hAnsi="標楷體" w:cs="標楷體"/>
                <w:sz w:val="24"/>
                <w:szCs w:val="24"/>
              </w:rPr>
              <w:t>線上媒體盒</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Pr="000A467E" w:rsidRDefault="00B711FD" w:rsidP="00B711FD">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1.紙筆測驗</w:t>
            </w:r>
          </w:p>
          <w:p w:rsidR="00B711FD" w:rsidRPr="000A467E" w:rsidRDefault="00B711FD" w:rsidP="00B711FD">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2.口頭詢問</w:t>
            </w:r>
          </w:p>
          <w:p w:rsidR="00B711FD" w:rsidRPr="000A467E" w:rsidRDefault="00B711FD" w:rsidP="00B711FD">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3.互相討論</w:t>
            </w:r>
          </w:p>
          <w:p w:rsidR="00B711FD" w:rsidRPr="00DA591D" w:rsidRDefault="00B711FD" w:rsidP="00B711FD">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【資訊教育】</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資E1 </w:t>
            </w:r>
            <w:r w:rsidRPr="000A467E">
              <w:rPr>
                <w:rFonts w:ascii="標楷體" w:eastAsia="標楷體" w:hAnsi="標楷體" w:cs="標楷體"/>
                <w:sz w:val="24"/>
                <w:szCs w:val="24"/>
              </w:rPr>
              <w:t>認識常見的資訊系統。</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資E3 </w:t>
            </w:r>
            <w:r w:rsidRPr="000A467E">
              <w:rPr>
                <w:rFonts w:ascii="標楷體" w:eastAsia="標楷體" w:hAnsi="標楷體" w:cs="標楷體"/>
                <w:sz w:val="24"/>
                <w:szCs w:val="24"/>
              </w:rPr>
              <w:t>應用運算思維描述</w:t>
            </w:r>
            <w:r w:rsidRPr="000A467E">
              <w:rPr>
                <w:rFonts w:ascii="標楷體" w:eastAsia="標楷體" w:hAnsi="標楷體" w:cs="標楷體"/>
                <w:sz w:val="24"/>
                <w:szCs w:val="24"/>
              </w:rPr>
              <w:lastRenderedPageBreak/>
              <w:t>問題解決的方法。</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發展跨文本的比對、分析、深究的能力，以判讀文本知識的正確性。</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0A467E">
              <w:rPr>
                <w:rFonts w:ascii="標楷體" w:eastAsia="標楷體" w:hAnsi="標楷體" w:cs="標楷體"/>
                <w:sz w:val="24"/>
                <w:szCs w:val="24"/>
              </w:rPr>
              <w:t>理解學科知識內的重要詞彙的意涵，並懂得如何運用該詞彙與他人進行溝通。</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閱J6 </w:t>
            </w:r>
            <w:r w:rsidRPr="000A467E">
              <w:rPr>
                <w:rFonts w:ascii="標楷體" w:eastAsia="標楷體" w:hAnsi="標楷體" w:cs="標楷體"/>
                <w:sz w:val="24"/>
                <w:szCs w:val="24"/>
              </w:rPr>
              <w:t>懂得在不同學習及生活情境中使用文本之規則。</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 xml:space="preserve">閱J10 </w:t>
            </w:r>
            <w:r w:rsidRPr="000A467E">
              <w:rPr>
                <w:rFonts w:ascii="標楷體" w:eastAsia="標楷體" w:hAnsi="標楷體" w:cs="標楷體"/>
                <w:sz w:val="24"/>
                <w:szCs w:val="24"/>
              </w:rPr>
              <w:t>主動尋求多元的詮釋，並試著表達自己的想法。</w:t>
            </w:r>
          </w:p>
        </w:tc>
        <w:tc>
          <w:tcPr>
            <w:tcW w:w="1784" w:type="dxa"/>
            <w:tcBorders>
              <w:top w:val="single" w:sz="8" w:space="0" w:color="000000"/>
              <w:bottom w:val="single" w:sz="8" w:space="0" w:color="000000"/>
              <w:right w:val="single" w:sz="8" w:space="0" w:color="000000"/>
            </w:tcBorders>
          </w:tcPr>
          <w:p w:rsidR="00B711FD" w:rsidRPr="00500692" w:rsidRDefault="00B711FD" w:rsidP="00B711FD">
            <w:pPr>
              <w:adjustRightInd w:val="0"/>
              <w:snapToGrid w:val="0"/>
              <w:spacing w:line="0" w:lineRule="atLeast"/>
              <w:ind w:hanging="7"/>
              <w:jc w:val="left"/>
              <w:rPr>
                <w:rFonts w:ascii="標楷體" w:eastAsia="標楷體" w:hAnsi="標楷體" w:cs="標楷體"/>
                <w:sz w:val="24"/>
                <w:szCs w:val="24"/>
              </w:rPr>
            </w:pPr>
          </w:p>
        </w:tc>
      </w:tr>
      <w:tr w:rsidR="00B711FD" w:rsidTr="00C3764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B711FD" w:rsidRPr="00313E21" w:rsidRDefault="00B711FD" w:rsidP="00B711F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第十四週</w:t>
            </w:r>
          </w:p>
          <w:p w:rsidR="00B711FD" w:rsidRPr="00313E21" w:rsidRDefault="00B711FD" w:rsidP="00B711F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11/25-11/29</w:t>
            </w:r>
          </w:p>
          <w:p w:rsidR="00B711FD" w:rsidRPr="00313E21" w:rsidRDefault="00B711FD" w:rsidP="00B711FD">
            <w:pPr>
              <w:rPr>
                <w:rFonts w:eastAsia="標楷體"/>
                <w:color w:val="auto"/>
                <w:sz w:val="22"/>
              </w:rPr>
            </w:pPr>
            <w:r w:rsidRPr="00313E21">
              <w:rPr>
                <w:rFonts w:eastAsia="標楷體"/>
                <w:color w:val="auto"/>
                <w:sz w:val="22"/>
              </w:rPr>
              <w:t>(</w:t>
            </w:r>
            <w:r w:rsidRPr="00313E21">
              <w:rPr>
                <w:rFonts w:eastAsia="標楷體"/>
                <w:color w:val="auto"/>
                <w:sz w:val="22"/>
              </w:rPr>
              <w:t>暫訂</w:t>
            </w:r>
            <w:r>
              <w:rPr>
                <w:rFonts w:eastAsia="標楷體" w:hint="eastAsia"/>
                <w:color w:val="auto"/>
                <w:sz w:val="22"/>
              </w:rPr>
              <w:t>11/28.29</w:t>
            </w:r>
            <w:r w:rsidRPr="00313E21">
              <w:rPr>
                <w:rFonts w:eastAsia="標楷體"/>
                <w:color w:val="auto"/>
                <w:sz w:val="22"/>
              </w:rPr>
              <w:t>第</w:t>
            </w:r>
            <w:r w:rsidRPr="00313E21">
              <w:rPr>
                <w:rFonts w:eastAsia="標楷體" w:hint="eastAsia"/>
                <w:color w:val="auto"/>
                <w:sz w:val="22"/>
              </w:rPr>
              <w:t>二</w:t>
            </w:r>
            <w:r w:rsidRPr="00313E21">
              <w:rPr>
                <w:rFonts w:eastAsia="標楷體"/>
                <w:color w:val="auto"/>
                <w:sz w:val="22"/>
              </w:rPr>
              <w:t>次期中考</w:t>
            </w:r>
            <w:r w:rsidRPr="00313E21">
              <w:rPr>
                <w:rFonts w:eastAsia="標楷體"/>
                <w:color w:val="auto"/>
                <w:sz w:val="22"/>
              </w:rPr>
              <w:t>)</w:t>
            </w:r>
          </w:p>
        </w:tc>
        <w:tc>
          <w:tcPr>
            <w:tcW w:w="1418" w:type="dxa"/>
            <w:tcBorders>
              <w:top w:val="single" w:sz="8" w:space="0" w:color="000000"/>
              <w:left w:val="single" w:sz="8" w:space="0" w:color="000000"/>
              <w:bottom w:val="single" w:sz="8" w:space="0" w:color="000000"/>
              <w:right w:val="single" w:sz="8" w:space="0" w:color="000000"/>
            </w:tcBorders>
          </w:tcPr>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a-Ⅳ-6 </w:t>
            </w:r>
            <w:r w:rsidRPr="000A467E">
              <w:rPr>
                <w:rFonts w:ascii="標楷體" w:eastAsia="標楷體" w:hAnsi="標楷體" w:cs="標楷體"/>
                <w:sz w:val="24"/>
                <w:szCs w:val="24"/>
              </w:rPr>
              <w:t>理解一元二次方程式及其解的意義，能以因式分解和配方法求解和驗算，並能運用到日常生活的情境解決問題。</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A-8-5 </w:t>
            </w:r>
            <w:r w:rsidRPr="000A467E">
              <w:rPr>
                <w:rFonts w:ascii="標楷體" w:eastAsia="標楷體" w:hAnsi="標楷體" w:cs="標楷體"/>
                <w:sz w:val="24"/>
                <w:szCs w:val="24"/>
              </w:rPr>
              <w:t>因式分解的方法：提公因式法；利用乘法公式與十字交乘法因式分解。</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Pr="00B711FD" w:rsidRDefault="00B711FD" w:rsidP="00B711FD">
            <w:pPr>
              <w:rPr>
                <w:rFonts w:ascii="標楷體" w:eastAsia="標楷體" w:hAnsi="標楷體" w:cs="標楷體"/>
                <w:color w:val="auto"/>
                <w:sz w:val="24"/>
                <w:szCs w:val="24"/>
              </w:rPr>
            </w:pPr>
            <w:r w:rsidRPr="00B711FD">
              <w:rPr>
                <w:rFonts w:ascii="標楷體" w:eastAsia="標楷體" w:hAnsi="標楷體" w:cs="標楷體" w:hint="eastAsia"/>
                <w:color w:val="auto"/>
                <w:sz w:val="24"/>
                <w:szCs w:val="24"/>
              </w:rPr>
              <w:t>第二次段考</w:t>
            </w:r>
          </w:p>
          <w:p w:rsidR="00B711FD" w:rsidRPr="00B711FD" w:rsidRDefault="00B711FD" w:rsidP="00B711FD">
            <w:pPr>
              <w:rPr>
                <w:rFonts w:ascii="標楷體" w:eastAsia="標楷體" w:hAnsi="標楷體" w:cs="標楷體"/>
                <w:color w:val="auto"/>
                <w:sz w:val="24"/>
                <w:szCs w:val="24"/>
              </w:rPr>
            </w:pPr>
            <w:r w:rsidRPr="00B711FD">
              <w:rPr>
                <w:rFonts w:ascii="標楷體" w:eastAsia="標楷體" w:hAnsi="標楷體" w:cs="標楷體" w:hint="eastAsia"/>
                <w:color w:val="auto"/>
                <w:sz w:val="24"/>
                <w:szCs w:val="24"/>
              </w:rPr>
              <w:t>1.3-2十字交乘法。</w:t>
            </w:r>
          </w:p>
          <w:p w:rsidR="00B711FD" w:rsidRDefault="00B711FD" w:rsidP="00B711FD">
            <w:pPr>
              <w:rPr>
                <w:rFonts w:ascii="標楷體" w:eastAsia="標楷體" w:hAnsi="標楷體" w:cs="標楷體"/>
                <w:color w:val="FF0000"/>
                <w:sz w:val="24"/>
                <w:szCs w:val="24"/>
              </w:rPr>
            </w:pPr>
            <w:r w:rsidRPr="00B711FD">
              <w:rPr>
                <w:rFonts w:ascii="標楷體" w:eastAsia="標楷體" w:hAnsi="標楷體" w:cs="標楷體" w:hint="eastAsia"/>
                <w:color w:val="auto"/>
                <w:sz w:val="24"/>
                <w:szCs w:val="24"/>
              </w:rPr>
              <w:t>2.複習段考範圍:2-2~3-2</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Pr="00DA591D" w:rsidRDefault="00B711FD" w:rsidP="00B711FD">
            <w:pPr>
              <w:snapToGrid w:val="0"/>
              <w:ind w:firstLine="0"/>
              <w:jc w:val="center"/>
              <w:rPr>
                <w:rFonts w:ascii="標楷體" w:eastAsia="標楷體" w:hAnsi="標楷體"/>
                <w:sz w:val="24"/>
                <w:szCs w:val="24"/>
              </w:rPr>
            </w:pPr>
            <w:r w:rsidRPr="000A467E">
              <w:rPr>
                <w:rFonts w:ascii="標楷體" w:eastAsia="標楷體" w:hAnsi="標楷體" w:cs="標楷體"/>
                <w:sz w:val="24"/>
                <w:szCs w:val="24"/>
              </w:rPr>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Default="00B711FD" w:rsidP="00B711FD">
            <w:pPr>
              <w:snapToGrid w:val="0"/>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1.課本、習作</w:t>
            </w:r>
          </w:p>
          <w:p w:rsidR="00B711FD" w:rsidRPr="00DA591D" w:rsidRDefault="00B711FD" w:rsidP="00B711FD">
            <w:pPr>
              <w:snapToGrid w:val="0"/>
              <w:ind w:firstLine="0"/>
              <w:rPr>
                <w:rFonts w:ascii="標楷體" w:eastAsia="標楷體" w:hAnsi="標楷體" w:cs="標楷體"/>
                <w:sz w:val="24"/>
                <w:szCs w:val="24"/>
              </w:rPr>
            </w:pPr>
            <w:r>
              <w:rPr>
                <w:rFonts w:ascii="標楷體" w:eastAsia="標楷體" w:hAnsi="標楷體" w:cs="標楷體" w:hint="eastAsia"/>
                <w:color w:val="auto"/>
                <w:sz w:val="24"/>
                <w:szCs w:val="24"/>
              </w:rPr>
              <w:t>2.</w:t>
            </w:r>
            <w:r>
              <w:rPr>
                <w:rFonts w:ascii="標楷體" w:eastAsia="標楷體" w:hAnsi="標楷體" w:cs="標楷體"/>
                <w:sz w:val="24"/>
                <w:szCs w:val="24"/>
              </w:rPr>
              <w:t>線上媒體盒</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Pr="000A467E" w:rsidRDefault="00B711FD" w:rsidP="00B711FD">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1.紙筆測驗</w:t>
            </w:r>
          </w:p>
          <w:p w:rsidR="00B711FD" w:rsidRPr="000A467E" w:rsidRDefault="00B711FD" w:rsidP="00B711FD">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2.口頭詢問</w:t>
            </w:r>
          </w:p>
          <w:p w:rsidR="00B711FD" w:rsidRPr="000A467E" w:rsidRDefault="00B711FD" w:rsidP="00B711FD">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3.互相討論</w:t>
            </w:r>
          </w:p>
          <w:p w:rsidR="00B711FD" w:rsidRPr="00DA591D" w:rsidRDefault="00B711FD" w:rsidP="00B711FD">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【資訊教育】</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資E1 </w:t>
            </w:r>
            <w:r w:rsidRPr="000A467E">
              <w:rPr>
                <w:rFonts w:ascii="標楷體" w:eastAsia="標楷體" w:hAnsi="標楷體" w:cs="標楷體"/>
                <w:sz w:val="24"/>
                <w:szCs w:val="24"/>
              </w:rPr>
              <w:t>認識常見的資訊系統。</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資E3 </w:t>
            </w:r>
            <w:r w:rsidRPr="000A467E">
              <w:rPr>
                <w:rFonts w:ascii="標楷體" w:eastAsia="標楷體" w:hAnsi="標楷體" w:cs="標楷體"/>
                <w:sz w:val="24"/>
                <w:szCs w:val="24"/>
              </w:rPr>
              <w:t>應用運算思維描述問題解決的方法。</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發展跨文本的比對、分析、深究的能力，以判讀文本知識的正確性。</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 xml:space="preserve">閱J3 </w:t>
            </w:r>
            <w:r w:rsidRPr="000A467E">
              <w:rPr>
                <w:rFonts w:ascii="標楷體" w:eastAsia="標楷體" w:hAnsi="標楷體" w:cs="標楷體"/>
                <w:sz w:val="24"/>
                <w:szCs w:val="24"/>
              </w:rPr>
              <w:t>理解學科知識內的重要詞彙的意涵，並懂得如何運用該詞彙與他人進行溝通。</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閱J6 </w:t>
            </w:r>
            <w:r w:rsidRPr="000A467E">
              <w:rPr>
                <w:rFonts w:ascii="標楷體" w:eastAsia="標楷體" w:hAnsi="標楷體" w:cs="標楷體"/>
                <w:sz w:val="24"/>
                <w:szCs w:val="24"/>
              </w:rPr>
              <w:t>懂得在不同學習及生活情境中使用文本之規則。</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閱J10 </w:t>
            </w:r>
            <w:r w:rsidRPr="000A467E">
              <w:rPr>
                <w:rFonts w:ascii="標楷體" w:eastAsia="標楷體" w:hAnsi="標楷體" w:cs="標楷體"/>
                <w:sz w:val="24"/>
                <w:szCs w:val="24"/>
              </w:rPr>
              <w:t>主動尋求多元的詮釋，並試著表達自己的想法。</w:t>
            </w:r>
          </w:p>
        </w:tc>
        <w:tc>
          <w:tcPr>
            <w:tcW w:w="1784" w:type="dxa"/>
            <w:tcBorders>
              <w:top w:val="single" w:sz="8" w:space="0" w:color="000000"/>
              <w:bottom w:val="single" w:sz="8" w:space="0" w:color="000000"/>
              <w:right w:val="single" w:sz="8" w:space="0" w:color="000000"/>
            </w:tcBorders>
          </w:tcPr>
          <w:p w:rsidR="00B711FD" w:rsidRPr="00500692" w:rsidRDefault="00B711FD" w:rsidP="00B711FD">
            <w:pPr>
              <w:adjustRightInd w:val="0"/>
              <w:snapToGrid w:val="0"/>
              <w:spacing w:line="0" w:lineRule="atLeast"/>
              <w:ind w:hanging="7"/>
              <w:jc w:val="left"/>
              <w:rPr>
                <w:rFonts w:ascii="標楷體" w:eastAsia="標楷體" w:hAnsi="標楷體" w:cs="標楷體"/>
                <w:sz w:val="24"/>
                <w:szCs w:val="24"/>
              </w:rPr>
            </w:pPr>
          </w:p>
        </w:tc>
      </w:tr>
      <w:tr w:rsidR="00B711FD" w:rsidTr="00C3764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B711FD" w:rsidRPr="00313E21" w:rsidRDefault="00B711FD" w:rsidP="00B711F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第十五週</w:t>
            </w:r>
          </w:p>
          <w:p w:rsidR="00B711FD" w:rsidRPr="00313E21" w:rsidRDefault="00B711FD" w:rsidP="00B711F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12/2-12/6</w:t>
            </w:r>
          </w:p>
        </w:tc>
        <w:tc>
          <w:tcPr>
            <w:tcW w:w="1418" w:type="dxa"/>
            <w:tcBorders>
              <w:top w:val="single" w:sz="8" w:space="0" w:color="000000"/>
              <w:left w:val="single" w:sz="8" w:space="0" w:color="000000"/>
              <w:bottom w:val="single" w:sz="8" w:space="0" w:color="000000"/>
              <w:right w:val="single" w:sz="8" w:space="0" w:color="000000"/>
            </w:tcBorders>
          </w:tcPr>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a-Ⅳ-6 </w:t>
            </w:r>
            <w:r w:rsidRPr="000A467E">
              <w:rPr>
                <w:rFonts w:ascii="標楷體" w:eastAsia="標楷體" w:hAnsi="標楷體" w:cs="標楷體"/>
                <w:sz w:val="24"/>
                <w:szCs w:val="24"/>
              </w:rPr>
              <w:t>理解一元二次方程式及其解的意義，能以因式分解和配方法求解和驗算，並能運</w:t>
            </w:r>
            <w:r w:rsidRPr="000A467E">
              <w:rPr>
                <w:rFonts w:ascii="標楷體" w:eastAsia="標楷體" w:hAnsi="標楷體" w:cs="標楷體"/>
                <w:sz w:val="24"/>
                <w:szCs w:val="24"/>
              </w:rPr>
              <w:lastRenderedPageBreak/>
              <w:t>用到日常生活的情境解決問題。</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lastRenderedPageBreak/>
              <w:t xml:space="preserve">A-8-6 </w:t>
            </w:r>
            <w:r w:rsidRPr="000A467E">
              <w:rPr>
                <w:rFonts w:ascii="標楷體" w:eastAsia="標楷體" w:hAnsi="標楷體" w:cs="標楷體"/>
                <w:sz w:val="24"/>
                <w:szCs w:val="24"/>
              </w:rPr>
              <w:t>一元二次方程式的意義：一元二次方程式及其解，具體情境中列出一元二次方程式。</w:t>
            </w:r>
          </w:p>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lastRenderedPageBreak/>
              <w:t xml:space="preserve">A-8-7 </w:t>
            </w:r>
            <w:r w:rsidRPr="000A467E">
              <w:rPr>
                <w:rFonts w:ascii="標楷體" w:eastAsia="標楷體" w:hAnsi="標楷體" w:cs="標楷體"/>
                <w:sz w:val="24"/>
                <w:szCs w:val="24"/>
              </w:rPr>
              <w:t>一元二次方程式的解法與應用：利用因式分解、配方法、公式解一元二次方程式；應用問題；使用計算機計算一元二次方程式根的近似值。</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B711FD" w:rsidRPr="00DA591D"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lastRenderedPageBreak/>
              <w:t>4-1因式分解解一元二次方程式</w:t>
            </w:r>
          </w:p>
          <w:p w:rsidR="00B711FD" w:rsidRPr="000A467E"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1.由生活情境中知道一元二次方程式的意義。</w:t>
            </w:r>
          </w:p>
          <w:p w:rsidR="00B711FD" w:rsidRPr="000A467E"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2.能說出一元二次方程式的解或根的意義。</w:t>
            </w:r>
          </w:p>
          <w:p w:rsidR="00B711FD" w:rsidRPr="000A467E"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3.能驗算並指出一元二次方程式的解或根。</w:t>
            </w:r>
          </w:p>
          <w:p w:rsidR="00B711FD" w:rsidRPr="000A467E"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lastRenderedPageBreak/>
              <w:t>4.利用因式分解將一元二次方程式化成兩個一次式的乘積。</w:t>
            </w:r>
          </w:p>
          <w:p w:rsidR="00B711FD" w:rsidRPr="000A467E"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5.藉由問題探索得知，當A×B＝0時，則A＝0或B＝0。</w:t>
            </w:r>
          </w:p>
          <w:p w:rsidR="00B711FD" w:rsidRDefault="00B711FD" w:rsidP="00B711FD">
            <w:pPr>
              <w:snapToGrid w:val="0"/>
              <w:ind w:firstLine="0"/>
              <w:rPr>
                <w:rFonts w:ascii="標楷體" w:eastAsia="標楷體" w:hAnsi="標楷體" w:cs="標楷體"/>
                <w:color w:val="auto"/>
                <w:sz w:val="24"/>
                <w:szCs w:val="24"/>
              </w:rPr>
            </w:pPr>
            <w:r w:rsidRPr="000A467E">
              <w:rPr>
                <w:rFonts w:ascii="標楷體" w:eastAsia="標楷體" w:hAnsi="標楷體" w:cs="標楷體"/>
                <w:color w:val="auto"/>
                <w:sz w:val="24"/>
                <w:szCs w:val="24"/>
              </w:rPr>
              <w:t>6.利用提公因式解一元二次方程式。</w:t>
            </w:r>
          </w:p>
          <w:p w:rsidR="00325857" w:rsidRPr="00DA591D" w:rsidRDefault="00325857" w:rsidP="00B711FD">
            <w:pPr>
              <w:snapToGrid w:val="0"/>
              <w:ind w:firstLine="0"/>
              <w:rPr>
                <w:rFonts w:ascii="標楷體" w:eastAsia="標楷體" w:hAnsi="標楷體"/>
                <w:color w:val="auto"/>
                <w:sz w:val="24"/>
                <w:szCs w:val="24"/>
              </w:rPr>
            </w:pPr>
            <w:r w:rsidRPr="00A66E3B">
              <w:rPr>
                <w:rFonts w:ascii="標楷體" w:eastAsia="標楷體" w:hAnsi="標楷體" w:hint="eastAsia"/>
                <w:b/>
                <w:color w:val="auto"/>
                <w:sz w:val="24"/>
                <w:szCs w:val="24"/>
                <w:bdr w:val="single" w:sz="4" w:space="0" w:color="auto"/>
              </w:rPr>
              <w:t>活動</w:t>
            </w:r>
            <w:r>
              <w:rPr>
                <w:rFonts w:ascii="標楷體" w:eastAsia="標楷體" w:hAnsi="標楷體" w:hint="eastAsia"/>
                <w:color w:val="auto"/>
                <w:sz w:val="24"/>
                <w:szCs w:val="24"/>
              </w:rPr>
              <w:t>:舉</w:t>
            </w:r>
            <w:r w:rsidRPr="00325857">
              <w:rPr>
                <w:rFonts w:ascii="標楷體" w:eastAsia="標楷體" w:hAnsi="標楷體" w:hint="eastAsia"/>
                <w:b/>
                <w:color w:val="auto"/>
                <w:sz w:val="24"/>
                <w:szCs w:val="24"/>
              </w:rPr>
              <w:t>圖書館藏書偵探柯南</w:t>
            </w:r>
            <w:r>
              <w:rPr>
                <w:rFonts w:ascii="標楷體" w:eastAsia="標楷體" w:hAnsi="標楷體" w:hint="eastAsia"/>
                <w:color w:val="auto"/>
                <w:sz w:val="24"/>
                <w:szCs w:val="24"/>
              </w:rPr>
              <w:t>，最後兩嫌疑犯A或</w:t>
            </w:r>
            <w:r>
              <w:rPr>
                <w:rFonts w:ascii="標楷體" w:eastAsia="標楷體" w:hAnsi="標楷體"/>
                <w:color w:val="auto"/>
                <w:sz w:val="24"/>
                <w:szCs w:val="24"/>
              </w:rPr>
              <w:t>B</w:t>
            </w:r>
            <w:r>
              <w:rPr>
                <w:rFonts w:ascii="標楷體" w:eastAsia="標楷體" w:hAnsi="標楷體" w:hint="eastAsia"/>
                <w:color w:val="auto"/>
                <w:sz w:val="24"/>
                <w:szCs w:val="24"/>
              </w:rPr>
              <w:t>的可能性，帶入一元二次方程式的根。</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Pr="00DA591D" w:rsidRDefault="00B711FD" w:rsidP="00B711FD">
            <w:pPr>
              <w:snapToGrid w:val="0"/>
              <w:ind w:firstLine="0"/>
              <w:jc w:val="center"/>
              <w:rPr>
                <w:rFonts w:ascii="標楷體" w:eastAsia="標楷體" w:hAnsi="標楷體"/>
                <w:sz w:val="24"/>
                <w:szCs w:val="24"/>
              </w:rPr>
            </w:pPr>
            <w:r w:rsidRPr="000A467E">
              <w:rPr>
                <w:rFonts w:ascii="標楷體" w:eastAsia="標楷體" w:hAnsi="標楷體" w:cs="標楷體"/>
                <w:sz w:val="24"/>
                <w:szCs w:val="24"/>
              </w:rPr>
              <w:lastRenderedPageBreak/>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Default="00B711FD" w:rsidP="00B711FD">
            <w:pPr>
              <w:snapToGrid w:val="0"/>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1.課本、習作</w:t>
            </w:r>
          </w:p>
          <w:p w:rsidR="00B711FD" w:rsidRPr="00DA591D" w:rsidRDefault="00B711FD" w:rsidP="00B711FD">
            <w:pPr>
              <w:snapToGrid w:val="0"/>
              <w:ind w:firstLine="0"/>
              <w:rPr>
                <w:rFonts w:ascii="標楷體" w:eastAsia="標楷體" w:hAnsi="標楷體" w:cs="標楷體"/>
                <w:sz w:val="24"/>
                <w:szCs w:val="24"/>
              </w:rPr>
            </w:pPr>
            <w:r>
              <w:rPr>
                <w:rFonts w:ascii="標楷體" w:eastAsia="標楷體" w:hAnsi="標楷體" w:cs="標楷體" w:hint="eastAsia"/>
                <w:color w:val="auto"/>
                <w:sz w:val="24"/>
                <w:szCs w:val="24"/>
              </w:rPr>
              <w:t>2.</w:t>
            </w:r>
            <w:r>
              <w:rPr>
                <w:rFonts w:ascii="標楷體" w:eastAsia="標楷體" w:hAnsi="標楷體" w:cs="標楷體"/>
                <w:sz w:val="24"/>
                <w:szCs w:val="24"/>
              </w:rPr>
              <w:t>線上媒體盒</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Pr="000A467E" w:rsidRDefault="00B711FD" w:rsidP="00B711FD">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1.紙筆測驗</w:t>
            </w:r>
          </w:p>
          <w:p w:rsidR="00B711FD" w:rsidRPr="000A467E" w:rsidRDefault="00B711FD" w:rsidP="00B711FD">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2.口頭詢問</w:t>
            </w:r>
          </w:p>
          <w:p w:rsidR="00B711FD" w:rsidRPr="000A467E" w:rsidRDefault="00B711FD" w:rsidP="00B711FD">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3.互相討論</w:t>
            </w:r>
          </w:p>
          <w:p w:rsidR="00B711FD" w:rsidRPr="00DA591D" w:rsidRDefault="00B711FD" w:rsidP="00B711FD">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w:t>
            </w:r>
            <w:r w:rsidRPr="000A467E">
              <w:rPr>
                <w:rFonts w:ascii="標楷體" w:eastAsia="標楷體" w:hAnsi="標楷體" w:cs="標楷體"/>
                <w:sz w:val="24"/>
                <w:szCs w:val="24"/>
              </w:rPr>
              <w:lastRenderedPageBreak/>
              <w:t>深究的能力，以判讀文本知識的正確性。</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0A467E">
              <w:rPr>
                <w:rFonts w:ascii="標楷體" w:eastAsia="標楷體" w:hAnsi="標楷體" w:cs="標楷體"/>
                <w:sz w:val="24"/>
                <w:szCs w:val="24"/>
              </w:rPr>
              <w:t>理解學科知識內的重要詞彙的意涵，並懂得如何運用該詞彙與他人進行溝通。</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閱J4 </w:t>
            </w:r>
            <w:r w:rsidRPr="000A467E">
              <w:rPr>
                <w:rFonts w:ascii="標楷體" w:eastAsia="標楷體" w:hAnsi="標楷體" w:cs="標楷體"/>
                <w:sz w:val="24"/>
                <w:szCs w:val="24"/>
              </w:rPr>
              <w:t>除紙本閱讀之外，依學習需求選擇適當的閱讀媒材，並了解如何利用適當的管道獲得文本資源。</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閱J7 </w:t>
            </w:r>
            <w:r w:rsidRPr="000A467E">
              <w:rPr>
                <w:rFonts w:ascii="標楷體" w:eastAsia="標楷體" w:hAnsi="標楷體" w:cs="標楷體"/>
                <w:sz w:val="24"/>
                <w:szCs w:val="24"/>
              </w:rPr>
              <w:t>小心求證資訊來源，判讀文本知識的正確性。</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【戶外教育】</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戶J1 </w:t>
            </w:r>
            <w:r w:rsidRPr="000A467E">
              <w:rPr>
                <w:rFonts w:ascii="標楷體" w:eastAsia="標楷體" w:hAnsi="標楷體" w:cs="標楷體"/>
                <w:sz w:val="24"/>
                <w:szCs w:val="24"/>
              </w:rPr>
              <w:t>善用教室外、戶外及校外教學，認識臺灣環境並參訪自然及文化資產，如國家公園、國家風景區及國家森林公園等。</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戶J2 </w:t>
            </w:r>
            <w:r w:rsidRPr="000A467E">
              <w:rPr>
                <w:rFonts w:ascii="標楷體" w:eastAsia="標楷體" w:hAnsi="標楷體" w:cs="標楷體"/>
                <w:sz w:val="24"/>
                <w:szCs w:val="24"/>
              </w:rPr>
              <w:t>擴充對環境的理解，運用所學的知識到生活當中，具備觀察、描述、測量、紀錄的能力。</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戶J3 </w:t>
            </w:r>
            <w:r w:rsidRPr="000A467E">
              <w:rPr>
                <w:rFonts w:ascii="標楷體" w:eastAsia="標楷體" w:hAnsi="標楷體" w:cs="標楷體"/>
                <w:sz w:val="24"/>
                <w:szCs w:val="24"/>
              </w:rPr>
              <w:t>理解知識與生活環境的關係，獲得心靈的喜悅，培養</w:t>
            </w:r>
            <w:r w:rsidRPr="000A467E">
              <w:rPr>
                <w:rFonts w:ascii="標楷體" w:eastAsia="標楷體" w:hAnsi="標楷體" w:cs="標楷體"/>
                <w:sz w:val="24"/>
                <w:szCs w:val="24"/>
              </w:rPr>
              <w:lastRenderedPageBreak/>
              <w:t>積極面對挑戰的能力與態度。</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【國際教育】</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國J5 </w:t>
            </w:r>
            <w:r w:rsidRPr="000A467E">
              <w:rPr>
                <w:rFonts w:ascii="標楷體" w:eastAsia="標楷體" w:hAnsi="標楷體" w:cs="標楷體"/>
                <w:sz w:val="24"/>
                <w:szCs w:val="24"/>
              </w:rPr>
              <w:t>尊重與欣賞世界不同文化的價值。</w:t>
            </w:r>
          </w:p>
        </w:tc>
        <w:tc>
          <w:tcPr>
            <w:tcW w:w="1784" w:type="dxa"/>
            <w:tcBorders>
              <w:top w:val="single" w:sz="8" w:space="0" w:color="000000"/>
              <w:bottom w:val="single" w:sz="8" w:space="0" w:color="000000"/>
              <w:right w:val="single" w:sz="8" w:space="0" w:color="000000"/>
            </w:tcBorders>
          </w:tcPr>
          <w:p w:rsidR="00B711FD" w:rsidRPr="00500692" w:rsidRDefault="00B711FD" w:rsidP="00B711FD">
            <w:pPr>
              <w:adjustRightInd w:val="0"/>
              <w:snapToGrid w:val="0"/>
              <w:spacing w:line="0" w:lineRule="atLeast"/>
              <w:ind w:hanging="7"/>
              <w:jc w:val="left"/>
              <w:rPr>
                <w:rFonts w:ascii="標楷體" w:eastAsia="標楷體" w:hAnsi="標楷體" w:cs="標楷體"/>
                <w:sz w:val="24"/>
                <w:szCs w:val="24"/>
              </w:rPr>
            </w:pPr>
          </w:p>
        </w:tc>
      </w:tr>
      <w:tr w:rsidR="00B711FD" w:rsidTr="00C3764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B711FD" w:rsidRPr="00313E21" w:rsidRDefault="00B711FD" w:rsidP="00B711F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第十六週</w:t>
            </w:r>
          </w:p>
          <w:p w:rsidR="00B711FD" w:rsidRPr="00313E21" w:rsidRDefault="00B711FD" w:rsidP="00B711F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12/9-12/13</w:t>
            </w:r>
          </w:p>
        </w:tc>
        <w:tc>
          <w:tcPr>
            <w:tcW w:w="1418" w:type="dxa"/>
            <w:tcBorders>
              <w:top w:val="single" w:sz="8" w:space="0" w:color="000000"/>
              <w:left w:val="single" w:sz="8" w:space="0" w:color="000000"/>
              <w:bottom w:val="single" w:sz="8" w:space="0" w:color="000000"/>
              <w:right w:val="single" w:sz="8" w:space="0" w:color="000000"/>
            </w:tcBorders>
          </w:tcPr>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a-Ⅳ-6 </w:t>
            </w:r>
            <w:r w:rsidRPr="000A467E">
              <w:rPr>
                <w:rFonts w:ascii="標楷體" w:eastAsia="標楷體" w:hAnsi="標楷體" w:cs="標楷體"/>
                <w:sz w:val="24"/>
                <w:szCs w:val="24"/>
              </w:rPr>
              <w:t>理解一元二次方程式及其解的意義，能以因式分解和配方法求解和驗算，並能運用到日常生活的情境解決問題。</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A-8-6 </w:t>
            </w:r>
            <w:r w:rsidRPr="000A467E">
              <w:rPr>
                <w:rFonts w:ascii="標楷體" w:eastAsia="標楷體" w:hAnsi="標楷體" w:cs="標楷體"/>
                <w:sz w:val="24"/>
                <w:szCs w:val="24"/>
              </w:rPr>
              <w:t>一元二次方程式的意義：一元二次方程式及其解，具體情境中列出一元二次方程式。</w:t>
            </w:r>
          </w:p>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A-8-7 </w:t>
            </w:r>
            <w:r w:rsidRPr="000A467E">
              <w:rPr>
                <w:rFonts w:ascii="標楷體" w:eastAsia="標楷體" w:hAnsi="標楷體" w:cs="標楷體"/>
                <w:sz w:val="24"/>
                <w:szCs w:val="24"/>
              </w:rPr>
              <w:t>一元二次方程式的解法與應用：利用因式分解、配方法、公式解一元二次方程式；應用問題；使用計算機計算一元二</w:t>
            </w:r>
            <w:r w:rsidRPr="000A467E">
              <w:rPr>
                <w:rFonts w:ascii="標楷體" w:eastAsia="標楷體" w:hAnsi="標楷體" w:cs="標楷體"/>
                <w:sz w:val="24"/>
                <w:szCs w:val="24"/>
              </w:rPr>
              <w:lastRenderedPageBreak/>
              <w:t>次方程式根的近似值。</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B711FD" w:rsidRPr="00DA591D"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lastRenderedPageBreak/>
              <w:t>4-1因式分解解一元二次方程式</w:t>
            </w:r>
          </w:p>
          <w:p w:rsidR="00B711FD" w:rsidRPr="000A467E"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1.能利用十字交乘法解一元二次方程式。</w:t>
            </w:r>
          </w:p>
          <w:p w:rsidR="00B711FD" w:rsidRPr="000A467E"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2.能利用乘法公式解一元二次方程式。</w:t>
            </w:r>
          </w:p>
          <w:p w:rsidR="00B711FD" w:rsidRPr="00DA591D"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3.能綜合應用多種方法解一元二次方程式。</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Pr="00DA591D" w:rsidRDefault="00B711FD" w:rsidP="00B711FD">
            <w:pPr>
              <w:snapToGrid w:val="0"/>
              <w:ind w:firstLine="0"/>
              <w:jc w:val="center"/>
              <w:rPr>
                <w:rFonts w:ascii="標楷體" w:eastAsia="標楷體" w:hAnsi="標楷體"/>
                <w:sz w:val="24"/>
                <w:szCs w:val="24"/>
              </w:rPr>
            </w:pPr>
            <w:r w:rsidRPr="000A467E">
              <w:rPr>
                <w:rFonts w:ascii="標楷體" w:eastAsia="標楷體" w:hAnsi="標楷體" w:cs="標楷體"/>
                <w:sz w:val="24"/>
                <w:szCs w:val="24"/>
              </w:rPr>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Default="00B711FD" w:rsidP="00B711FD">
            <w:pPr>
              <w:snapToGrid w:val="0"/>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1.課本、習作</w:t>
            </w:r>
          </w:p>
          <w:p w:rsidR="00B711FD" w:rsidRPr="00DA591D" w:rsidRDefault="00B711FD" w:rsidP="00B711FD">
            <w:pPr>
              <w:snapToGrid w:val="0"/>
              <w:ind w:firstLine="0"/>
              <w:rPr>
                <w:rFonts w:ascii="標楷體" w:eastAsia="標楷體" w:hAnsi="標楷體" w:cs="標楷體"/>
                <w:sz w:val="24"/>
                <w:szCs w:val="24"/>
              </w:rPr>
            </w:pPr>
            <w:r>
              <w:rPr>
                <w:rFonts w:ascii="標楷體" w:eastAsia="標楷體" w:hAnsi="標楷體" w:cs="標楷體" w:hint="eastAsia"/>
                <w:color w:val="auto"/>
                <w:sz w:val="24"/>
                <w:szCs w:val="24"/>
              </w:rPr>
              <w:t>2.</w:t>
            </w:r>
            <w:r>
              <w:rPr>
                <w:rFonts w:ascii="標楷體" w:eastAsia="標楷體" w:hAnsi="標楷體" w:cs="標楷體"/>
                <w:sz w:val="24"/>
                <w:szCs w:val="24"/>
              </w:rPr>
              <w:t>線上媒體盒</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Pr="000A467E" w:rsidRDefault="00B711FD" w:rsidP="00B711FD">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1.紙筆測驗</w:t>
            </w:r>
          </w:p>
          <w:p w:rsidR="00B711FD" w:rsidRPr="000A467E" w:rsidRDefault="00B711FD" w:rsidP="00B711FD">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2.口頭詢問</w:t>
            </w:r>
          </w:p>
          <w:p w:rsidR="00B711FD" w:rsidRPr="000A467E" w:rsidRDefault="00B711FD" w:rsidP="00B711FD">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3.互相討論</w:t>
            </w:r>
          </w:p>
          <w:p w:rsidR="00B711FD" w:rsidRPr="00DA591D" w:rsidRDefault="00B711FD" w:rsidP="00B711FD">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發展跨文本的比對、分析、深究的能力，以判讀文本知識的正確性。</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0A467E">
              <w:rPr>
                <w:rFonts w:ascii="標楷體" w:eastAsia="標楷體" w:hAnsi="標楷體" w:cs="標楷體"/>
                <w:sz w:val="24"/>
                <w:szCs w:val="24"/>
              </w:rPr>
              <w:t>理解學科知識內的重要詞彙的意涵，並懂得如何運用</w:t>
            </w:r>
            <w:r w:rsidRPr="000A467E">
              <w:rPr>
                <w:rFonts w:ascii="標楷體" w:eastAsia="標楷體" w:hAnsi="標楷體" w:cs="標楷體"/>
                <w:sz w:val="24"/>
                <w:szCs w:val="24"/>
              </w:rPr>
              <w:lastRenderedPageBreak/>
              <w:t>該詞彙與他人進行溝通。</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閱J4 </w:t>
            </w:r>
            <w:r w:rsidRPr="000A467E">
              <w:rPr>
                <w:rFonts w:ascii="標楷體" w:eastAsia="標楷體" w:hAnsi="標楷體" w:cs="標楷體"/>
                <w:sz w:val="24"/>
                <w:szCs w:val="24"/>
              </w:rPr>
              <w:t>除紙本閱讀之外，依學習需求選擇適當的閱讀媒材，並了解如何利用適當的管道獲得文本資源。</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閱J7 </w:t>
            </w:r>
            <w:r w:rsidRPr="000A467E">
              <w:rPr>
                <w:rFonts w:ascii="標楷體" w:eastAsia="標楷體" w:hAnsi="標楷體" w:cs="標楷體"/>
                <w:sz w:val="24"/>
                <w:szCs w:val="24"/>
              </w:rPr>
              <w:t>小心求證資訊來源，判讀文本知識的正確性。</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戶J1 </w:t>
            </w:r>
            <w:r w:rsidRPr="000A467E">
              <w:rPr>
                <w:rFonts w:ascii="標楷體" w:eastAsia="標楷體" w:hAnsi="標楷體" w:cs="標楷體"/>
                <w:sz w:val="24"/>
                <w:szCs w:val="24"/>
              </w:rPr>
              <w:t>善用教室外、戶外及校外教學，認識臺灣環境並參訪自然及文化資產，如國家公園、</w:t>
            </w:r>
            <w:r w:rsidRPr="000A467E">
              <w:rPr>
                <w:rFonts w:ascii="標楷體" w:eastAsia="標楷體" w:hAnsi="標楷體" w:cs="標楷體"/>
                <w:sz w:val="24"/>
                <w:szCs w:val="24"/>
              </w:rPr>
              <w:lastRenderedPageBreak/>
              <w:t>國家風景區及國家森林公園等。</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戶J2 </w:t>
            </w:r>
            <w:r w:rsidRPr="000A467E">
              <w:rPr>
                <w:rFonts w:ascii="標楷體" w:eastAsia="標楷體" w:hAnsi="標楷體" w:cs="標楷體"/>
                <w:sz w:val="24"/>
                <w:szCs w:val="24"/>
              </w:rPr>
              <w:t>擴充對環境的理解，運用所學的知識到生活當中，具備觀察、描述、測量、紀錄的能力。</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戶J3 </w:t>
            </w:r>
            <w:r w:rsidRPr="000A467E">
              <w:rPr>
                <w:rFonts w:ascii="標楷體" w:eastAsia="標楷體" w:hAnsi="標楷體" w:cs="標楷體"/>
                <w:sz w:val="24"/>
                <w:szCs w:val="24"/>
              </w:rPr>
              <w:t>理解知識與生活環境的關係，獲得心靈的喜悅，培養積極面對挑戰的能力與態度。</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【國際教育】</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國J5 </w:t>
            </w:r>
            <w:r w:rsidRPr="000A467E">
              <w:rPr>
                <w:rFonts w:ascii="標楷體" w:eastAsia="標楷體" w:hAnsi="標楷體" w:cs="標楷體"/>
                <w:sz w:val="24"/>
                <w:szCs w:val="24"/>
              </w:rPr>
              <w:t>尊重與欣賞世界不同文化的價值。</w:t>
            </w:r>
          </w:p>
        </w:tc>
        <w:tc>
          <w:tcPr>
            <w:tcW w:w="1784" w:type="dxa"/>
            <w:tcBorders>
              <w:top w:val="single" w:sz="8" w:space="0" w:color="000000"/>
              <w:bottom w:val="single" w:sz="8" w:space="0" w:color="000000"/>
              <w:right w:val="single" w:sz="8" w:space="0" w:color="000000"/>
            </w:tcBorders>
          </w:tcPr>
          <w:p w:rsidR="00B711FD" w:rsidRPr="00500692" w:rsidRDefault="00B711FD" w:rsidP="00B711FD">
            <w:pPr>
              <w:adjustRightInd w:val="0"/>
              <w:snapToGrid w:val="0"/>
              <w:spacing w:line="0" w:lineRule="atLeast"/>
              <w:ind w:hanging="7"/>
              <w:jc w:val="left"/>
              <w:rPr>
                <w:rFonts w:ascii="標楷體" w:eastAsia="標楷體" w:hAnsi="標楷體" w:cs="標楷體"/>
                <w:sz w:val="24"/>
                <w:szCs w:val="24"/>
              </w:rPr>
            </w:pPr>
          </w:p>
        </w:tc>
      </w:tr>
      <w:tr w:rsidR="00B711FD" w:rsidTr="00C3764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B711FD" w:rsidRPr="00313E21" w:rsidRDefault="00B711FD" w:rsidP="00B711F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第十七週</w:t>
            </w:r>
          </w:p>
          <w:p w:rsidR="00B711FD" w:rsidRPr="00313E21" w:rsidRDefault="00B711FD" w:rsidP="00B711F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12/16-12/20</w:t>
            </w:r>
          </w:p>
        </w:tc>
        <w:tc>
          <w:tcPr>
            <w:tcW w:w="1418" w:type="dxa"/>
            <w:tcBorders>
              <w:top w:val="single" w:sz="8" w:space="0" w:color="000000"/>
              <w:left w:val="single" w:sz="8" w:space="0" w:color="000000"/>
              <w:bottom w:val="single" w:sz="8" w:space="0" w:color="000000"/>
              <w:right w:val="single" w:sz="8" w:space="0" w:color="000000"/>
            </w:tcBorders>
          </w:tcPr>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a-Ⅳ-6 </w:t>
            </w:r>
            <w:r w:rsidRPr="000A467E">
              <w:rPr>
                <w:rFonts w:ascii="標楷體" w:eastAsia="標楷體" w:hAnsi="標楷體" w:cs="標楷體"/>
                <w:sz w:val="24"/>
                <w:szCs w:val="24"/>
              </w:rPr>
              <w:t>理解一元二次方程式及其解的意義，能以因式分解和配方法求解和驗算，並能運用到日常生活的情境解決問題。</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A-8-7 </w:t>
            </w:r>
            <w:r w:rsidRPr="000A467E">
              <w:rPr>
                <w:rFonts w:ascii="標楷體" w:eastAsia="標楷體" w:hAnsi="標楷體" w:cs="標楷體"/>
                <w:sz w:val="24"/>
                <w:szCs w:val="24"/>
              </w:rPr>
              <w:t>一元二次方程式的解法與應用：利用因式分解、配方法、公式解一元二次方程式；應用問題；使用計算機計算一元二次方程式根的近似值。</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B711FD" w:rsidRPr="00DA591D"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4-2配方法與公式解</w:t>
            </w:r>
          </w:p>
          <w:p w:rsidR="00B711FD" w:rsidRPr="000A467E"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1.能解形如x</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＝b，b＞0的一元二次方程式。</w:t>
            </w:r>
          </w:p>
          <w:p w:rsidR="00B711FD" w:rsidRPr="000A467E"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2.解(x±a)</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＝b，b＞0的一元二次方程式。</w:t>
            </w:r>
          </w:p>
          <w:p w:rsidR="00B711FD" w:rsidRPr="000A467E"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3.利用和、差的平方公式將x</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±ax的式子配成完全平方式。</w:t>
            </w:r>
          </w:p>
          <w:p w:rsidR="00B711FD" w:rsidRPr="00DA591D"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4.能利用配方法解形如x</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±ax＋b＝0的一元二次方程式。</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Pr="00DA591D" w:rsidRDefault="00B711FD" w:rsidP="00B711FD">
            <w:pPr>
              <w:snapToGrid w:val="0"/>
              <w:ind w:firstLine="0"/>
              <w:jc w:val="center"/>
              <w:rPr>
                <w:rFonts w:ascii="標楷體" w:eastAsia="標楷體" w:hAnsi="標楷體"/>
                <w:sz w:val="24"/>
                <w:szCs w:val="24"/>
              </w:rPr>
            </w:pPr>
            <w:r w:rsidRPr="000A467E">
              <w:rPr>
                <w:rFonts w:ascii="標楷體" w:eastAsia="標楷體" w:hAnsi="標楷體" w:cs="標楷體"/>
                <w:sz w:val="24"/>
                <w:szCs w:val="24"/>
              </w:rPr>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Default="00B711FD" w:rsidP="00B711FD">
            <w:pPr>
              <w:snapToGrid w:val="0"/>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1.課本、習作</w:t>
            </w:r>
          </w:p>
          <w:p w:rsidR="00B711FD" w:rsidRPr="00DA591D" w:rsidRDefault="00B711FD" w:rsidP="00B711FD">
            <w:pPr>
              <w:snapToGrid w:val="0"/>
              <w:ind w:firstLine="0"/>
              <w:rPr>
                <w:rFonts w:ascii="標楷體" w:eastAsia="標楷體" w:hAnsi="標楷體" w:cs="標楷體"/>
                <w:sz w:val="24"/>
                <w:szCs w:val="24"/>
              </w:rPr>
            </w:pPr>
            <w:r>
              <w:rPr>
                <w:rFonts w:ascii="標楷體" w:eastAsia="標楷體" w:hAnsi="標楷體" w:cs="標楷體" w:hint="eastAsia"/>
                <w:color w:val="auto"/>
                <w:sz w:val="24"/>
                <w:szCs w:val="24"/>
              </w:rPr>
              <w:t>2.</w:t>
            </w:r>
            <w:r>
              <w:rPr>
                <w:rFonts w:ascii="標楷體" w:eastAsia="標楷體" w:hAnsi="標楷體" w:cs="標楷體"/>
                <w:sz w:val="24"/>
                <w:szCs w:val="24"/>
              </w:rPr>
              <w:t>線上媒體盒</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Pr="000A467E" w:rsidRDefault="00B711FD" w:rsidP="00B711FD">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1.紙筆測驗</w:t>
            </w:r>
          </w:p>
          <w:p w:rsidR="00B711FD" w:rsidRPr="000A467E" w:rsidRDefault="00B711FD" w:rsidP="00B711FD">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2.口頭詢問</w:t>
            </w:r>
          </w:p>
          <w:p w:rsidR="00B711FD" w:rsidRPr="000A467E" w:rsidRDefault="00B711FD" w:rsidP="00B711FD">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3.互相討論</w:t>
            </w:r>
          </w:p>
          <w:p w:rsidR="00B711FD" w:rsidRPr="00DA591D" w:rsidRDefault="00B711FD" w:rsidP="00B711FD">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發展跨文本的比對、分析、深究的能力，以判讀文本知識的正確性。</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0A467E">
              <w:rPr>
                <w:rFonts w:ascii="標楷體" w:eastAsia="標楷體" w:hAnsi="標楷體" w:cs="標楷體"/>
                <w:sz w:val="24"/>
                <w:szCs w:val="24"/>
              </w:rPr>
              <w:t>理解學科知識內的重要詞彙的意涵，並懂得如何運用該詞彙與他人進行溝通。</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閱J4 </w:t>
            </w:r>
            <w:r w:rsidRPr="000A467E">
              <w:rPr>
                <w:rFonts w:ascii="標楷體" w:eastAsia="標楷體" w:hAnsi="標楷體" w:cs="標楷體"/>
                <w:sz w:val="24"/>
                <w:szCs w:val="24"/>
              </w:rPr>
              <w:t>除紙本閱讀之外，依學習需求選擇適當的閱讀媒材，並了解如何利用適當的</w:t>
            </w:r>
            <w:r w:rsidRPr="000A467E">
              <w:rPr>
                <w:rFonts w:ascii="標楷體" w:eastAsia="標楷體" w:hAnsi="標楷體" w:cs="標楷體"/>
                <w:sz w:val="24"/>
                <w:szCs w:val="24"/>
              </w:rPr>
              <w:lastRenderedPageBreak/>
              <w:t>管道獲得文本資源。</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閱J7 </w:t>
            </w:r>
            <w:r w:rsidRPr="000A467E">
              <w:rPr>
                <w:rFonts w:ascii="標楷體" w:eastAsia="標楷體" w:hAnsi="標楷體" w:cs="標楷體"/>
                <w:sz w:val="24"/>
                <w:szCs w:val="24"/>
              </w:rPr>
              <w:t>小心求證資訊來源，判讀文本知識的正確性。</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戶J1 </w:t>
            </w:r>
            <w:r w:rsidRPr="000A467E">
              <w:rPr>
                <w:rFonts w:ascii="標楷體" w:eastAsia="標楷體" w:hAnsi="標楷體" w:cs="標楷體"/>
                <w:sz w:val="24"/>
                <w:szCs w:val="24"/>
              </w:rPr>
              <w:t>善用教室外、戶外及校外教學，認識臺灣環境並參訪自然及文化資產，如國家公園、國家風景區及國家森林公園等。</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戶J2 </w:t>
            </w:r>
            <w:r w:rsidRPr="000A467E">
              <w:rPr>
                <w:rFonts w:ascii="標楷體" w:eastAsia="標楷體" w:hAnsi="標楷體" w:cs="標楷體"/>
                <w:sz w:val="24"/>
                <w:szCs w:val="24"/>
              </w:rPr>
              <w:t>擴充對環境的理解，運用所學的知識到生活當中，具備觀察、描述、測</w:t>
            </w:r>
            <w:r w:rsidRPr="000A467E">
              <w:rPr>
                <w:rFonts w:ascii="標楷體" w:eastAsia="標楷體" w:hAnsi="標楷體" w:cs="標楷體"/>
                <w:sz w:val="24"/>
                <w:szCs w:val="24"/>
              </w:rPr>
              <w:lastRenderedPageBreak/>
              <w:t>量、紀錄的能力。</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戶J3 </w:t>
            </w:r>
            <w:r w:rsidRPr="000A467E">
              <w:rPr>
                <w:rFonts w:ascii="標楷體" w:eastAsia="標楷體" w:hAnsi="標楷體" w:cs="標楷體"/>
                <w:sz w:val="24"/>
                <w:szCs w:val="24"/>
              </w:rPr>
              <w:t>理解知識與生活環境的關係，獲得心靈的喜悅，培養積極面對挑戰的能力與態度。</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【國際教育】</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國J5 </w:t>
            </w:r>
            <w:r w:rsidRPr="000A467E">
              <w:rPr>
                <w:rFonts w:ascii="標楷體" w:eastAsia="標楷體" w:hAnsi="標楷體" w:cs="標楷體"/>
                <w:sz w:val="24"/>
                <w:szCs w:val="24"/>
              </w:rPr>
              <w:t>尊重與欣賞世界不同文化的價值。</w:t>
            </w:r>
          </w:p>
        </w:tc>
        <w:tc>
          <w:tcPr>
            <w:tcW w:w="1784" w:type="dxa"/>
            <w:tcBorders>
              <w:top w:val="single" w:sz="8" w:space="0" w:color="000000"/>
              <w:bottom w:val="single" w:sz="8" w:space="0" w:color="000000"/>
              <w:right w:val="single" w:sz="8" w:space="0" w:color="000000"/>
            </w:tcBorders>
          </w:tcPr>
          <w:p w:rsidR="00B711FD" w:rsidRPr="00500692" w:rsidRDefault="00B711FD" w:rsidP="00B711FD">
            <w:pPr>
              <w:adjustRightInd w:val="0"/>
              <w:snapToGrid w:val="0"/>
              <w:spacing w:line="0" w:lineRule="atLeast"/>
              <w:ind w:hanging="7"/>
              <w:jc w:val="left"/>
              <w:rPr>
                <w:rFonts w:ascii="標楷體" w:eastAsia="標楷體" w:hAnsi="標楷體" w:cs="標楷體"/>
                <w:sz w:val="24"/>
                <w:szCs w:val="24"/>
              </w:rPr>
            </w:pPr>
          </w:p>
        </w:tc>
      </w:tr>
      <w:tr w:rsidR="00B711FD" w:rsidTr="00C3764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B711FD" w:rsidRPr="00313E21" w:rsidRDefault="00B711FD" w:rsidP="00B711F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第十八週</w:t>
            </w:r>
          </w:p>
          <w:p w:rsidR="00B711FD" w:rsidRPr="00313E21" w:rsidRDefault="00B711FD" w:rsidP="00B711F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12/23-12/27</w:t>
            </w:r>
          </w:p>
        </w:tc>
        <w:tc>
          <w:tcPr>
            <w:tcW w:w="1418" w:type="dxa"/>
            <w:tcBorders>
              <w:top w:val="single" w:sz="8" w:space="0" w:color="000000"/>
              <w:left w:val="single" w:sz="8" w:space="0" w:color="000000"/>
              <w:bottom w:val="single" w:sz="8" w:space="0" w:color="000000"/>
              <w:right w:val="single" w:sz="8" w:space="0" w:color="000000"/>
            </w:tcBorders>
          </w:tcPr>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a-Ⅳ-6 </w:t>
            </w:r>
            <w:r w:rsidRPr="000A467E">
              <w:rPr>
                <w:rFonts w:ascii="標楷體" w:eastAsia="標楷體" w:hAnsi="標楷體" w:cs="標楷體"/>
                <w:sz w:val="24"/>
                <w:szCs w:val="24"/>
              </w:rPr>
              <w:t>理解一元二次方程式及其解的意義，能以因式分解和配方法求解和驗算，並能運用到日常生</w:t>
            </w:r>
            <w:r w:rsidRPr="000A467E">
              <w:rPr>
                <w:rFonts w:ascii="標楷體" w:eastAsia="標楷體" w:hAnsi="標楷體" w:cs="標楷體"/>
                <w:sz w:val="24"/>
                <w:szCs w:val="24"/>
              </w:rPr>
              <w:lastRenderedPageBreak/>
              <w:t>活的情境解決問題。</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lastRenderedPageBreak/>
              <w:t xml:space="preserve">A-8-7 </w:t>
            </w:r>
            <w:r w:rsidRPr="000A467E">
              <w:rPr>
                <w:rFonts w:ascii="標楷體" w:eastAsia="標楷體" w:hAnsi="標楷體" w:cs="標楷體"/>
                <w:sz w:val="24"/>
                <w:szCs w:val="24"/>
              </w:rPr>
              <w:t>一元二次方程式的解法與應用：利用因式分解、配方法、公式解一元二次方程式；應用問題；使用計算機計算一元二</w:t>
            </w:r>
            <w:r w:rsidRPr="000A467E">
              <w:rPr>
                <w:rFonts w:ascii="標楷體" w:eastAsia="標楷體" w:hAnsi="標楷體" w:cs="標楷體"/>
                <w:sz w:val="24"/>
                <w:szCs w:val="24"/>
              </w:rPr>
              <w:lastRenderedPageBreak/>
              <w:t>次方程式根的近似值。</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B711FD" w:rsidRPr="00DA591D"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lastRenderedPageBreak/>
              <w:t>4-2配方法與公式解</w:t>
            </w:r>
          </w:p>
          <w:p w:rsidR="00B711FD" w:rsidRPr="00FF0F22" w:rsidRDefault="00B711FD" w:rsidP="00B711FD">
            <w:pPr>
              <w:snapToGrid w:val="0"/>
              <w:ind w:firstLine="0"/>
              <w:rPr>
                <w:rFonts w:ascii="標楷體" w:eastAsia="標楷體" w:hAnsi="標楷體"/>
                <w:color w:val="auto"/>
                <w:sz w:val="24"/>
                <w:szCs w:val="24"/>
              </w:rPr>
            </w:pPr>
            <w:r w:rsidRPr="00FF0F22">
              <w:rPr>
                <w:rFonts w:ascii="標楷體" w:eastAsia="標楷體" w:hAnsi="標楷體" w:cs="標楷體"/>
                <w:color w:val="auto"/>
                <w:sz w:val="24"/>
                <w:szCs w:val="24"/>
              </w:rPr>
              <w:t>1.用配方法導出一般式ax</w:t>
            </w:r>
            <w:r w:rsidRPr="00FF0F22">
              <w:rPr>
                <w:rFonts w:ascii="標楷體" w:eastAsia="標楷體" w:hAnsi="標楷體" w:cs="標楷體"/>
                <w:vertAlign w:val="superscript"/>
              </w:rPr>
              <w:t>2</w:t>
            </w:r>
            <w:r w:rsidRPr="00FF0F22">
              <w:rPr>
                <w:rFonts w:ascii="標楷體" w:eastAsia="標楷體" w:hAnsi="標楷體" w:cs="標楷體"/>
                <w:color w:val="auto"/>
                <w:sz w:val="24"/>
                <w:szCs w:val="24"/>
              </w:rPr>
              <w:t>＋bx＋c＝0的解的公式。</w:t>
            </w:r>
          </w:p>
          <w:p w:rsidR="00B711FD" w:rsidRDefault="00B711FD" w:rsidP="00B711FD">
            <w:pPr>
              <w:snapToGrid w:val="0"/>
              <w:ind w:firstLine="0"/>
              <w:rPr>
                <w:rFonts w:ascii="標楷體" w:eastAsia="標楷體" w:hAnsi="標楷體" w:cs="標楷體"/>
                <w:color w:val="auto"/>
                <w:sz w:val="24"/>
                <w:szCs w:val="24"/>
              </w:rPr>
            </w:pPr>
            <w:r w:rsidRPr="00FF0F22">
              <w:rPr>
                <w:rFonts w:ascii="標楷體" w:eastAsia="標楷體" w:hAnsi="標楷體" w:cs="標楷體"/>
                <w:color w:val="auto"/>
                <w:sz w:val="24"/>
                <w:szCs w:val="24"/>
              </w:rPr>
              <w:t>2.能用公式解求一元二次方程式的解。</w:t>
            </w:r>
          </w:p>
          <w:p w:rsidR="00325857" w:rsidRPr="00FF0F22" w:rsidRDefault="00325857" w:rsidP="00B711FD">
            <w:pPr>
              <w:snapToGrid w:val="0"/>
              <w:ind w:firstLine="0"/>
              <w:rPr>
                <w:rFonts w:ascii="標楷體" w:eastAsia="標楷體" w:hAnsi="標楷體"/>
                <w:color w:val="auto"/>
                <w:sz w:val="24"/>
                <w:szCs w:val="24"/>
              </w:rPr>
            </w:pPr>
            <w:r w:rsidRPr="00A66E3B">
              <w:rPr>
                <w:rFonts w:ascii="標楷體" w:eastAsia="標楷體" w:hAnsi="標楷體" w:hint="eastAsia"/>
                <w:b/>
                <w:color w:val="auto"/>
                <w:sz w:val="24"/>
                <w:szCs w:val="24"/>
                <w:bdr w:val="single" w:sz="4" w:space="0" w:color="auto"/>
              </w:rPr>
              <w:t>活動</w:t>
            </w:r>
            <w:r>
              <w:rPr>
                <w:rFonts w:ascii="標楷體" w:eastAsia="標楷體" w:hAnsi="標楷體" w:hint="eastAsia"/>
                <w:color w:val="auto"/>
                <w:sz w:val="24"/>
                <w:szCs w:val="24"/>
              </w:rPr>
              <w:t>:利用</w:t>
            </w:r>
            <w:r w:rsidRPr="00325857">
              <w:rPr>
                <w:rFonts w:ascii="標楷體" w:eastAsia="標楷體" w:hAnsi="標楷體" w:hint="eastAsia"/>
                <w:b/>
                <w:color w:val="auto"/>
                <w:sz w:val="24"/>
                <w:szCs w:val="24"/>
              </w:rPr>
              <w:t>學生手機之手遊軟體</w:t>
            </w:r>
            <w:r>
              <w:rPr>
                <w:rFonts w:ascii="標楷體" w:eastAsia="標楷體" w:hAnsi="標楷體" w:hint="eastAsia"/>
                <w:color w:val="auto"/>
                <w:sz w:val="24"/>
                <w:szCs w:val="24"/>
              </w:rPr>
              <w:t>，帶入公式解之使用性。</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Pr="00DA591D" w:rsidRDefault="00B711FD" w:rsidP="00B711FD">
            <w:pPr>
              <w:snapToGrid w:val="0"/>
              <w:ind w:firstLine="0"/>
              <w:jc w:val="center"/>
              <w:rPr>
                <w:rFonts w:ascii="標楷體" w:eastAsia="標楷體" w:hAnsi="標楷體"/>
                <w:sz w:val="24"/>
                <w:szCs w:val="24"/>
              </w:rPr>
            </w:pPr>
            <w:r w:rsidRPr="000A467E">
              <w:rPr>
                <w:rFonts w:ascii="標楷體" w:eastAsia="標楷體" w:hAnsi="標楷體" w:cs="標楷體"/>
                <w:sz w:val="24"/>
                <w:szCs w:val="24"/>
              </w:rPr>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Default="00B711FD" w:rsidP="00B711FD">
            <w:pPr>
              <w:snapToGrid w:val="0"/>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1.課本、習作</w:t>
            </w:r>
          </w:p>
          <w:p w:rsidR="00B711FD" w:rsidRPr="00DA591D" w:rsidRDefault="00B711FD" w:rsidP="00B711FD">
            <w:pPr>
              <w:snapToGrid w:val="0"/>
              <w:ind w:firstLine="0"/>
              <w:rPr>
                <w:rFonts w:ascii="標楷體" w:eastAsia="標楷體" w:hAnsi="標楷體" w:cs="標楷體"/>
                <w:sz w:val="24"/>
                <w:szCs w:val="24"/>
              </w:rPr>
            </w:pPr>
            <w:r>
              <w:rPr>
                <w:rFonts w:ascii="標楷體" w:eastAsia="標楷體" w:hAnsi="標楷體" w:cs="標楷體" w:hint="eastAsia"/>
                <w:color w:val="auto"/>
                <w:sz w:val="24"/>
                <w:szCs w:val="24"/>
              </w:rPr>
              <w:t>2.</w:t>
            </w:r>
            <w:r>
              <w:rPr>
                <w:rFonts w:ascii="標楷體" w:eastAsia="標楷體" w:hAnsi="標楷體" w:cs="標楷體"/>
                <w:sz w:val="24"/>
                <w:szCs w:val="24"/>
              </w:rPr>
              <w:t>線上媒體盒</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Pr="000A467E" w:rsidRDefault="00B711FD" w:rsidP="00B711FD">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1.紙筆測驗</w:t>
            </w:r>
          </w:p>
          <w:p w:rsidR="00B711FD" w:rsidRPr="000A467E" w:rsidRDefault="00B711FD" w:rsidP="00B711FD">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2.口頭詢問</w:t>
            </w:r>
          </w:p>
          <w:p w:rsidR="00B711FD" w:rsidRPr="000A467E" w:rsidRDefault="00B711FD" w:rsidP="00B711FD">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3.互相討論</w:t>
            </w:r>
          </w:p>
          <w:p w:rsidR="00B711FD" w:rsidRPr="00DA591D" w:rsidRDefault="00B711FD" w:rsidP="00B711FD">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發展跨文本的比對、分析、深究的能力，以判讀</w:t>
            </w:r>
            <w:r w:rsidRPr="000A467E">
              <w:rPr>
                <w:rFonts w:ascii="標楷體" w:eastAsia="標楷體" w:hAnsi="標楷體" w:cs="標楷體"/>
                <w:sz w:val="24"/>
                <w:szCs w:val="24"/>
              </w:rPr>
              <w:lastRenderedPageBreak/>
              <w:t>文本知識的正確性。</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0A467E">
              <w:rPr>
                <w:rFonts w:ascii="標楷體" w:eastAsia="標楷體" w:hAnsi="標楷體" w:cs="標楷體"/>
                <w:sz w:val="24"/>
                <w:szCs w:val="24"/>
              </w:rPr>
              <w:t>理解學科知識內的重要詞彙的意涵，並懂得如何運用該詞彙與他人進行溝通。</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閱J4 </w:t>
            </w:r>
            <w:r w:rsidRPr="000A467E">
              <w:rPr>
                <w:rFonts w:ascii="標楷體" w:eastAsia="標楷體" w:hAnsi="標楷體" w:cs="標楷體"/>
                <w:sz w:val="24"/>
                <w:szCs w:val="24"/>
              </w:rPr>
              <w:t>除紙本閱讀之外，依學習需求選擇適當的閱讀媒材，並了解如何利用適當的管道獲得文本資源。</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閱J7 </w:t>
            </w:r>
            <w:r w:rsidRPr="000A467E">
              <w:rPr>
                <w:rFonts w:ascii="標楷體" w:eastAsia="標楷體" w:hAnsi="標楷體" w:cs="標楷體"/>
                <w:sz w:val="24"/>
                <w:szCs w:val="24"/>
              </w:rPr>
              <w:t>小心求證資訊來源，判讀文本知識的正確性。</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 xml:space="preserve">戶J1 </w:t>
            </w:r>
            <w:r w:rsidRPr="000A467E">
              <w:rPr>
                <w:rFonts w:ascii="標楷體" w:eastAsia="標楷體" w:hAnsi="標楷體" w:cs="標楷體"/>
                <w:sz w:val="24"/>
                <w:szCs w:val="24"/>
              </w:rPr>
              <w:t>善用教室外、戶外及校外教學，認識臺灣環境並參訪自然及文化資產，如國家公園、國家風景區及國家森林公園等。</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戶J2 </w:t>
            </w:r>
            <w:r w:rsidRPr="000A467E">
              <w:rPr>
                <w:rFonts w:ascii="標楷體" w:eastAsia="標楷體" w:hAnsi="標楷體" w:cs="標楷體"/>
                <w:sz w:val="24"/>
                <w:szCs w:val="24"/>
              </w:rPr>
              <w:t>擴充對環境的理解，運用所學的知識到生活當中，具備觀察、描述、測量、紀錄的能力。</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戶J3 </w:t>
            </w:r>
            <w:r w:rsidRPr="000A467E">
              <w:rPr>
                <w:rFonts w:ascii="標楷體" w:eastAsia="標楷體" w:hAnsi="標楷體" w:cs="標楷體"/>
                <w:sz w:val="24"/>
                <w:szCs w:val="24"/>
              </w:rPr>
              <w:t>理解知識與生活環境的關係，獲得心靈的喜悅，培養積極面對挑</w:t>
            </w:r>
            <w:r w:rsidRPr="000A467E">
              <w:rPr>
                <w:rFonts w:ascii="標楷體" w:eastAsia="標楷體" w:hAnsi="標楷體" w:cs="標楷體"/>
                <w:sz w:val="24"/>
                <w:szCs w:val="24"/>
              </w:rPr>
              <w:lastRenderedPageBreak/>
              <w:t>戰的能力與態度。</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【國際教育】</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國J5 </w:t>
            </w:r>
            <w:r w:rsidRPr="000A467E">
              <w:rPr>
                <w:rFonts w:ascii="標楷體" w:eastAsia="標楷體" w:hAnsi="標楷體" w:cs="標楷體"/>
                <w:sz w:val="24"/>
                <w:szCs w:val="24"/>
              </w:rPr>
              <w:t>尊重與欣賞世界不同文化的價值。</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涯J13 </w:t>
            </w:r>
            <w:r w:rsidRPr="007B7965">
              <w:rPr>
                <w:rFonts w:ascii="標楷體" w:eastAsia="標楷體" w:hAnsi="標楷體" w:cs="標楷體"/>
                <w:sz w:val="24"/>
                <w:szCs w:val="24"/>
              </w:rPr>
              <w:t>培養生涯規劃及執行的能力。</w:t>
            </w:r>
          </w:p>
        </w:tc>
        <w:tc>
          <w:tcPr>
            <w:tcW w:w="1784" w:type="dxa"/>
            <w:tcBorders>
              <w:top w:val="single" w:sz="8" w:space="0" w:color="000000"/>
              <w:bottom w:val="single" w:sz="8" w:space="0" w:color="000000"/>
              <w:right w:val="single" w:sz="8" w:space="0" w:color="000000"/>
            </w:tcBorders>
          </w:tcPr>
          <w:p w:rsidR="00B711FD" w:rsidRPr="00500692" w:rsidRDefault="00B711FD" w:rsidP="00B711FD">
            <w:pPr>
              <w:adjustRightInd w:val="0"/>
              <w:snapToGrid w:val="0"/>
              <w:spacing w:line="0" w:lineRule="atLeast"/>
              <w:ind w:hanging="7"/>
              <w:jc w:val="left"/>
              <w:rPr>
                <w:rFonts w:ascii="標楷體" w:eastAsia="標楷體" w:hAnsi="標楷體" w:cs="標楷體"/>
                <w:sz w:val="24"/>
                <w:szCs w:val="24"/>
              </w:rPr>
            </w:pPr>
          </w:p>
        </w:tc>
      </w:tr>
      <w:tr w:rsidR="00B711FD" w:rsidTr="00C3764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B711FD" w:rsidRPr="00313E21" w:rsidRDefault="00B711FD" w:rsidP="00B711F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第十九週</w:t>
            </w:r>
          </w:p>
          <w:p w:rsidR="00B711FD" w:rsidRPr="00313E21" w:rsidRDefault="00B711FD" w:rsidP="00B711F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12/30-1/3</w:t>
            </w:r>
          </w:p>
          <w:p w:rsidR="00B711FD" w:rsidRPr="00313E21" w:rsidRDefault="00B711FD" w:rsidP="00B711F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(1/1號元旦)</w:t>
            </w:r>
          </w:p>
        </w:tc>
        <w:tc>
          <w:tcPr>
            <w:tcW w:w="1418" w:type="dxa"/>
            <w:tcBorders>
              <w:top w:val="single" w:sz="8" w:space="0" w:color="000000"/>
              <w:left w:val="single" w:sz="8" w:space="0" w:color="000000"/>
              <w:bottom w:val="single" w:sz="8" w:space="0" w:color="000000"/>
              <w:right w:val="single" w:sz="8" w:space="0" w:color="000000"/>
            </w:tcBorders>
          </w:tcPr>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a-Ⅳ-6 </w:t>
            </w:r>
            <w:r w:rsidRPr="000A467E">
              <w:rPr>
                <w:rFonts w:ascii="標楷體" w:eastAsia="標楷體" w:hAnsi="標楷體" w:cs="標楷體"/>
                <w:sz w:val="24"/>
                <w:szCs w:val="24"/>
              </w:rPr>
              <w:t>理解一元二次方程式及其解的意義，能以因式分解和配方法求解和驗算，並能運用到日常生活的情境解決問題。</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A-8-7 </w:t>
            </w:r>
            <w:r w:rsidRPr="000A467E">
              <w:rPr>
                <w:rFonts w:ascii="標楷體" w:eastAsia="標楷體" w:hAnsi="標楷體" w:cs="標楷體"/>
                <w:sz w:val="24"/>
                <w:szCs w:val="24"/>
              </w:rPr>
              <w:t>一元二次方程式的解法與應用：利用因式分解、配方法、公式解一元二次方程式；應用問題；使用計算機計算一元二次方程式根的近似值。</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B711FD" w:rsidRPr="00DA591D"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4-3應用問題</w:t>
            </w:r>
          </w:p>
          <w:p w:rsidR="00B711FD" w:rsidRPr="000A467E"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1.根據實際問題，依題意列出方程式，並化簡整理成一元二次方程式。</w:t>
            </w:r>
          </w:p>
          <w:p w:rsidR="00B711FD" w:rsidRPr="000A467E"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2.利用已學過的方法解一元二次方程式的應用問題。</w:t>
            </w:r>
          </w:p>
          <w:p w:rsidR="00B711FD" w:rsidRDefault="00B711FD" w:rsidP="00B711FD">
            <w:pPr>
              <w:snapToGrid w:val="0"/>
              <w:ind w:firstLine="0"/>
              <w:rPr>
                <w:rFonts w:ascii="標楷體" w:eastAsia="標楷體" w:hAnsi="標楷體" w:cs="標楷體"/>
                <w:color w:val="auto"/>
                <w:sz w:val="24"/>
                <w:szCs w:val="24"/>
              </w:rPr>
            </w:pPr>
            <w:r w:rsidRPr="000A467E">
              <w:rPr>
                <w:rFonts w:ascii="標楷體" w:eastAsia="標楷體" w:hAnsi="標楷體" w:cs="標楷體"/>
                <w:color w:val="auto"/>
                <w:sz w:val="24"/>
                <w:szCs w:val="24"/>
              </w:rPr>
              <w:t>3.在求出的所有解中，能選擇適合於原問題的答案。</w:t>
            </w:r>
          </w:p>
          <w:p w:rsidR="00325857" w:rsidRPr="00DA591D" w:rsidRDefault="00325857" w:rsidP="00B711FD">
            <w:pPr>
              <w:snapToGrid w:val="0"/>
              <w:ind w:firstLine="0"/>
              <w:rPr>
                <w:rFonts w:ascii="標楷體" w:eastAsia="標楷體" w:hAnsi="標楷體"/>
                <w:color w:val="auto"/>
                <w:sz w:val="24"/>
                <w:szCs w:val="24"/>
              </w:rPr>
            </w:pPr>
            <w:r w:rsidRPr="00A66E3B">
              <w:rPr>
                <w:rFonts w:ascii="標楷體" w:eastAsia="標楷體" w:hAnsi="標楷體" w:hint="eastAsia"/>
                <w:b/>
                <w:color w:val="auto"/>
                <w:sz w:val="24"/>
                <w:szCs w:val="24"/>
                <w:bdr w:val="single" w:sz="4" w:space="0" w:color="auto"/>
              </w:rPr>
              <w:lastRenderedPageBreak/>
              <w:t>活動</w:t>
            </w:r>
            <w:r>
              <w:rPr>
                <w:rFonts w:ascii="標楷體" w:eastAsia="標楷體" w:hAnsi="標楷體" w:hint="eastAsia"/>
                <w:color w:val="auto"/>
                <w:sz w:val="24"/>
                <w:szCs w:val="24"/>
              </w:rPr>
              <w:t>:</w:t>
            </w:r>
            <w:r w:rsidRPr="000A467E">
              <w:rPr>
                <w:rFonts w:ascii="標楷體" w:eastAsia="標楷體" w:hAnsi="標楷體" w:cs="標楷體"/>
                <w:sz w:val="24"/>
                <w:szCs w:val="24"/>
              </w:rPr>
              <w:t xml:space="preserve"> 使用計算機計算一元二次方程式根的近似值。</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Pr="00DA591D" w:rsidRDefault="00B711FD" w:rsidP="00B711FD">
            <w:pPr>
              <w:snapToGrid w:val="0"/>
              <w:ind w:firstLine="0"/>
              <w:jc w:val="center"/>
              <w:rPr>
                <w:rFonts w:ascii="標楷體" w:eastAsia="標楷體" w:hAnsi="標楷體"/>
                <w:sz w:val="24"/>
                <w:szCs w:val="24"/>
              </w:rPr>
            </w:pPr>
            <w:r w:rsidRPr="000A467E">
              <w:rPr>
                <w:rFonts w:ascii="標楷體" w:eastAsia="標楷體" w:hAnsi="標楷體" w:cs="標楷體"/>
                <w:sz w:val="24"/>
                <w:szCs w:val="24"/>
              </w:rPr>
              <w:lastRenderedPageBreak/>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Default="00B711FD" w:rsidP="00B711FD">
            <w:pPr>
              <w:snapToGrid w:val="0"/>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1.課本、習作</w:t>
            </w:r>
          </w:p>
          <w:p w:rsidR="00B711FD" w:rsidRPr="00DA591D" w:rsidRDefault="00B711FD" w:rsidP="00B711FD">
            <w:pPr>
              <w:snapToGrid w:val="0"/>
              <w:ind w:firstLine="0"/>
              <w:rPr>
                <w:rFonts w:ascii="標楷體" w:eastAsia="標楷體" w:hAnsi="標楷體" w:cs="標楷體"/>
                <w:sz w:val="24"/>
                <w:szCs w:val="24"/>
              </w:rPr>
            </w:pPr>
            <w:r>
              <w:rPr>
                <w:rFonts w:ascii="標楷體" w:eastAsia="標楷體" w:hAnsi="標楷體" w:cs="標楷體" w:hint="eastAsia"/>
                <w:color w:val="auto"/>
                <w:sz w:val="24"/>
                <w:szCs w:val="24"/>
              </w:rPr>
              <w:t>2.</w:t>
            </w:r>
            <w:r>
              <w:rPr>
                <w:rFonts w:ascii="標楷體" w:eastAsia="標楷體" w:hAnsi="標楷體" w:cs="標楷體"/>
                <w:sz w:val="24"/>
                <w:szCs w:val="24"/>
              </w:rPr>
              <w:t>線上媒體盒</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Pr="000A467E" w:rsidRDefault="00B711FD" w:rsidP="00B711FD">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1.紙筆測驗</w:t>
            </w:r>
          </w:p>
          <w:p w:rsidR="00B711FD" w:rsidRPr="000A467E" w:rsidRDefault="00B711FD" w:rsidP="00B711FD">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2.口頭詢問</w:t>
            </w:r>
          </w:p>
          <w:p w:rsidR="00B711FD" w:rsidRPr="000A467E" w:rsidRDefault="00B711FD" w:rsidP="00B711FD">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3.互相討論</w:t>
            </w:r>
          </w:p>
          <w:p w:rsidR="00B711FD" w:rsidRPr="00DA591D" w:rsidRDefault="00B711FD" w:rsidP="00B711FD">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發展跨文本的比對、分析、深究的能力，以判讀文本知識的正確性。</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 xml:space="preserve">閱J3 </w:t>
            </w:r>
            <w:r w:rsidRPr="000A467E">
              <w:rPr>
                <w:rFonts w:ascii="標楷體" w:eastAsia="標楷體" w:hAnsi="標楷體" w:cs="標楷體"/>
                <w:sz w:val="24"/>
                <w:szCs w:val="24"/>
              </w:rPr>
              <w:t>理解學科知識內的重要詞彙的意涵，並懂得如何運用該詞彙與他人進行溝通。</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閱J4 </w:t>
            </w:r>
            <w:r w:rsidRPr="000A467E">
              <w:rPr>
                <w:rFonts w:ascii="標楷體" w:eastAsia="標楷體" w:hAnsi="標楷體" w:cs="標楷體"/>
                <w:sz w:val="24"/>
                <w:szCs w:val="24"/>
              </w:rPr>
              <w:t>除紙本閱讀之外，依學習需求選擇適當的閱讀媒材，並了解如何利用適當的管道獲得文本資源。</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閱J7 </w:t>
            </w:r>
            <w:r w:rsidRPr="000A467E">
              <w:rPr>
                <w:rFonts w:ascii="標楷體" w:eastAsia="標楷體" w:hAnsi="標楷體" w:cs="標楷體"/>
                <w:sz w:val="24"/>
                <w:szCs w:val="24"/>
              </w:rPr>
              <w:t>小心求證資訊來源，判讀文本知識的正確性。</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戶J1 </w:t>
            </w:r>
            <w:r w:rsidRPr="000A467E">
              <w:rPr>
                <w:rFonts w:ascii="標楷體" w:eastAsia="標楷體" w:hAnsi="標楷體" w:cs="標楷體"/>
                <w:sz w:val="24"/>
                <w:szCs w:val="24"/>
              </w:rPr>
              <w:t>善用教室外、戶外及校外教</w:t>
            </w:r>
            <w:r w:rsidRPr="000A467E">
              <w:rPr>
                <w:rFonts w:ascii="標楷體" w:eastAsia="標楷體" w:hAnsi="標楷體" w:cs="標楷體"/>
                <w:sz w:val="24"/>
                <w:szCs w:val="24"/>
              </w:rPr>
              <w:lastRenderedPageBreak/>
              <w:t>學，認識臺灣環境並參訪自然及文化資產，如國家公園、國家風景區及國家森林公園等。</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戶J2 </w:t>
            </w:r>
            <w:r w:rsidRPr="000A467E">
              <w:rPr>
                <w:rFonts w:ascii="標楷體" w:eastAsia="標楷體" w:hAnsi="標楷體" w:cs="標楷體"/>
                <w:sz w:val="24"/>
                <w:szCs w:val="24"/>
              </w:rPr>
              <w:t>擴充對環境的理解，運用所學的知識到生活當中，具備觀察、描述、測量、紀錄的能力。</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戶J3 </w:t>
            </w:r>
            <w:r w:rsidRPr="000A467E">
              <w:rPr>
                <w:rFonts w:ascii="標楷體" w:eastAsia="標楷體" w:hAnsi="標楷體" w:cs="標楷體"/>
                <w:sz w:val="24"/>
                <w:szCs w:val="24"/>
              </w:rPr>
              <w:t>理解知識與生活環境的關係，獲得心靈的喜悅，培養積極面對挑戰的能力與態度。</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【國際教育】</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 xml:space="preserve">國J5 </w:t>
            </w:r>
            <w:r w:rsidRPr="000A467E">
              <w:rPr>
                <w:rFonts w:ascii="標楷體" w:eastAsia="標楷體" w:hAnsi="標楷體" w:cs="標楷體"/>
                <w:sz w:val="24"/>
                <w:szCs w:val="24"/>
              </w:rPr>
              <w:t>尊重與欣賞世界不同文化的價值。</w:t>
            </w:r>
          </w:p>
        </w:tc>
        <w:tc>
          <w:tcPr>
            <w:tcW w:w="1784" w:type="dxa"/>
            <w:tcBorders>
              <w:top w:val="single" w:sz="8" w:space="0" w:color="000000"/>
              <w:bottom w:val="single" w:sz="8" w:space="0" w:color="000000"/>
              <w:right w:val="single" w:sz="8" w:space="0" w:color="000000"/>
            </w:tcBorders>
          </w:tcPr>
          <w:p w:rsidR="00B711FD" w:rsidRPr="00500692" w:rsidRDefault="00B711FD" w:rsidP="00B711FD">
            <w:pPr>
              <w:adjustRightInd w:val="0"/>
              <w:snapToGrid w:val="0"/>
              <w:spacing w:line="0" w:lineRule="atLeast"/>
              <w:ind w:hanging="7"/>
              <w:jc w:val="left"/>
              <w:rPr>
                <w:rFonts w:ascii="標楷體" w:eastAsia="標楷體" w:hAnsi="標楷體" w:cs="標楷體"/>
                <w:sz w:val="24"/>
                <w:szCs w:val="24"/>
              </w:rPr>
            </w:pPr>
          </w:p>
        </w:tc>
      </w:tr>
      <w:tr w:rsidR="00B711FD" w:rsidTr="00C3764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B711FD" w:rsidRPr="00313E21" w:rsidRDefault="00B711FD" w:rsidP="00B711F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第二十週</w:t>
            </w:r>
          </w:p>
          <w:p w:rsidR="00B711FD" w:rsidRPr="00313E21" w:rsidRDefault="00B711FD" w:rsidP="00B711F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1/6-1/10</w:t>
            </w:r>
          </w:p>
        </w:tc>
        <w:tc>
          <w:tcPr>
            <w:tcW w:w="1418" w:type="dxa"/>
            <w:tcBorders>
              <w:top w:val="single" w:sz="8" w:space="0" w:color="000000"/>
              <w:left w:val="single" w:sz="8" w:space="0" w:color="000000"/>
              <w:bottom w:val="single" w:sz="8" w:space="0" w:color="000000"/>
              <w:right w:val="single" w:sz="8" w:space="0" w:color="000000"/>
            </w:tcBorders>
          </w:tcPr>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d-Ⅳ-1 </w:t>
            </w:r>
            <w:r w:rsidRPr="000A467E">
              <w:rPr>
                <w:rFonts w:ascii="標楷體" w:eastAsia="標楷體" w:hAnsi="標楷體" w:cs="標楷體"/>
                <w:sz w:val="24"/>
                <w:szCs w:val="24"/>
              </w:rPr>
              <w:t>理解常用統計圖表，並能運用簡單統計量分析資料的特性及使用統計軟體的資訊表徵，與人溝通。</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D-8-1 </w:t>
            </w:r>
            <w:r w:rsidRPr="000A467E">
              <w:rPr>
                <w:rFonts w:ascii="標楷體" w:eastAsia="標楷體" w:hAnsi="標楷體" w:cs="標楷體"/>
                <w:sz w:val="24"/>
                <w:szCs w:val="24"/>
              </w:rPr>
              <w:t>統計資料處理：累積次數、相對次數、累積相對次數折線圖。</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B711FD" w:rsidRPr="003665CE"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5-1資料整理與統計圖表</w:t>
            </w:r>
          </w:p>
          <w:p w:rsidR="00B711FD" w:rsidRPr="000A467E"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1.能將資料整理成次數分配表並繪製次數分配折線圖。</w:t>
            </w:r>
          </w:p>
          <w:p w:rsidR="00B711FD" w:rsidRPr="000A467E"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2.能由次數分配表整理成累積次數分配表並繪製累積次數分配折線圖。</w:t>
            </w:r>
          </w:p>
          <w:p w:rsidR="00B711FD" w:rsidRPr="000A467E"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3.能報讀累積次數分配折線圖。</w:t>
            </w:r>
          </w:p>
          <w:p w:rsidR="00B711FD" w:rsidRPr="000A467E"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4.能由次數分配表整理成相對次數分配表並繪製相對次數分配折線圖。</w:t>
            </w:r>
          </w:p>
          <w:p w:rsidR="00B711FD" w:rsidRPr="000A467E"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5.能報讀相對次數分配折線圖。</w:t>
            </w:r>
          </w:p>
          <w:p w:rsidR="00B711FD" w:rsidRPr="000A467E"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6.能由相對次數分配表整理成累積相對次數分配表並繪製累積相對次數分配折線圖。</w:t>
            </w:r>
          </w:p>
          <w:p w:rsidR="00B711FD" w:rsidRPr="000A467E" w:rsidRDefault="00B711FD" w:rsidP="00B711FD">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7.能報讀累積相對次數分配折線圖。</w:t>
            </w:r>
          </w:p>
          <w:p w:rsidR="00B711FD" w:rsidRDefault="00B711FD" w:rsidP="00B711FD">
            <w:pPr>
              <w:snapToGrid w:val="0"/>
              <w:ind w:firstLine="0"/>
              <w:rPr>
                <w:rFonts w:ascii="標楷體" w:eastAsia="標楷體" w:hAnsi="標楷體" w:cs="標楷體"/>
                <w:color w:val="auto"/>
                <w:sz w:val="24"/>
                <w:szCs w:val="24"/>
              </w:rPr>
            </w:pPr>
            <w:r w:rsidRPr="000A467E">
              <w:rPr>
                <w:rFonts w:ascii="標楷體" w:eastAsia="標楷體" w:hAnsi="標楷體" w:cs="標楷體"/>
                <w:color w:val="auto"/>
                <w:sz w:val="24"/>
                <w:szCs w:val="24"/>
              </w:rPr>
              <w:t>8.能由累積次數、相對次數或累積相對次數知道資</w:t>
            </w:r>
            <w:r w:rsidRPr="000A467E">
              <w:rPr>
                <w:rFonts w:ascii="標楷體" w:eastAsia="標楷體" w:hAnsi="標楷體" w:cs="標楷體"/>
                <w:color w:val="auto"/>
                <w:sz w:val="24"/>
                <w:szCs w:val="24"/>
              </w:rPr>
              <w:lastRenderedPageBreak/>
              <w:t>料在整體中所占的相對位置。</w:t>
            </w:r>
          </w:p>
          <w:p w:rsidR="00325857" w:rsidRPr="00DA591D" w:rsidRDefault="00325857" w:rsidP="00B711FD">
            <w:pPr>
              <w:snapToGrid w:val="0"/>
              <w:ind w:firstLine="0"/>
              <w:rPr>
                <w:rFonts w:ascii="標楷體" w:eastAsia="標楷體" w:hAnsi="標楷體"/>
                <w:color w:val="auto"/>
                <w:sz w:val="24"/>
                <w:szCs w:val="24"/>
              </w:rPr>
            </w:pPr>
            <w:r w:rsidRPr="00325857">
              <w:rPr>
                <w:rFonts w:ascii="標楷體" w:eastAsia="標楷體" w:hAnsi="標楷體" w:hint="eastAsia"/>
                <w:color w:val="auto"/>
                <w:sz w:val="24"/>
                <w:szCs w:val="24"/>
                <w:bdr w:val="single" w:sz="4" w:space="0" w:color="auto"/>
              </w:rPr>
              <w:t>活動</w:t>
            </w:r>
            <w:r>
              <w:rPr>
                <w:rFonts w:ascii="標楷體" w:eastAsia="標楷體" w:hAnsi="標楷體" w:hint="eastAsia"/>
                <w:color w:val="auto"/>
                <w:sz w:val="24"/>
                <w:szCs w:val="24"/>
              </w:rPr>
              <w:t>:分6小組，製作從7年級至今的</w:t>
            </w:r>
            <w:r w:rsidRPr="00325857">
              <w:rPr>
                <w:rFonts w:ascii="標楷體" w:eastAsia="標楷體" w:hAnsi="標楷體" w:hint="eastAsia"/>
                <w:b/>
                <w:color w:val="auto"/>
                <w:sz w:val="24"/>
                <w:szCs w:val="24"/>
              </w:rPr>
              <w:t>段考數學分數折線圖</w:t>
            </w:r>
            <w:r>
              <w:rPr>
                <w:rFonts w:ascii="標楷體" w:eastAsia="標楷體" w:hAnsi="標楷體" w:hint="eastAsia"/>
                <w:color w:val="auto"/>
                <w:sz w:val="24"/>
                <w:szCs w:val="24"/>
              </w:rPr>
              <w:t>，並互相討論分析原因。</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Pr="00DA591D" w:rsidRDefault="00B711FD" w:rsidP="00B711FD">
            <w:pPr>
              <w:snapToGrid w:val="0"/>
              <w:ind w:firstLine="0"/>
              <w:jc w:val="center"/>
              <w:rPr>
                <w:rFonts w:ascii="標楷體" w:eastAsia="標楷體" w:hAnsi="標楷體"/>
                <w:sz w:val="24"/>
                <w:szCs w:val="24"/>
              </w:rPr>
            </w:pPr>
            <w:r w:rsidRPr="000A467E">
              <w:rPr>
                <w:rFonts w:ascii="標楷體" w:eastAsia="標楷體" w:hAnsi="標楷體" w:cs="標楷體"/>
                <w:sz w:val="24"/>
                <w:szCs w:val="24"/>
              </w:rPr>
              <w:lastRenderedPageBreak/>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Default="00B711FD" w:rsidP="00B711FD">
            <w:pPr>
              <w:snapToGrid w:val="0"/>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1.課本、習作</w:t>
            </w:r>
          </w:p>
          <w:p w:rsidR="00B711FD" w:rsidRPr="00DA591D" w:rsidRDefault="00B711FD" w:rsidP="00B711FD">
            <w:pPr>
              <w:snapToGrid w:val="0"/>
              <w:ind w:firstLine="0"/>
              <w:rPr>
                <w:rFonts w:ascii="標楷體" w:eastAsia="標楷體" w:hAnsi="標楷體" w:cs="標楷體"/>
                <w:sz w:val="24"/>
                <w:szCs w:val="24"/>
              </w:rPr>
            </w:pPr>
            <w:r>
              <w:rPr>
                <w:rFonts w:ascii="標楷體" w:eastAsia="標楷體" w:hAnsi="標楷體" w:cs="標楷體" w:hint="eastAsia"/>
                <w:color w:val="auto"/>
                <w:sz w:val="24"/>
                <w:szCs w:val="24"/>
              </w:rPr>
              <w:t>2.</w:t>
            </w:r>
            <w:r>
              <w:rPr>
                <w:rFonts w:ascii="標楷體" w:eastAsia="標楷體" w:hAnsi="標楷體" w:cs="標楷體"/>
                <w:sz w:val="24"/>
                <w:szCs w:val="24"/>
              </w:rPr>
              <w:t>線上媒體盒</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Pr="000A467E" w:rsidRDefault="00B711FD" w:rsidP="00B711FD">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1.紙筆測驗</w:t>
            </w:r>
          </w:p>
          <w:p w:rsidR="00B711FD" w:rsidRPr="000A467E" w:rsidRDefault="00B711FD" w:rsidP="00B711FD">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2.口頭詢問</w:t>
            </w:r>
          </w:p>
          <w:p w:rsidR="00B711FD" w:rsidRPr="000A467E" w:rsidRDefault="00B711FD" w:rsidP="00B711FD">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3.互相討論</w:t>
            </w:r>
          </w:p>
          <w:p w:rsidR="00B711FD" w:rsidRPr="00DA591D" w:rsidRDefault="00B711FD" w:rsidP="00B711FD">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【環境教育】</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環J6 </w:t>
            </w:r>
            <w:r w:rsidRPr="000A467E">
              <w:rPr>
                <w:rFonts w:ascii="標楷體" w:eastAsia="標楷體" w:hAnsi="標楷體" w:cs="標楷體"/>
                <w:sz w:val="24"/>
                <w:szCs w:val="24"/>
              </w:rPr>
              <w:t>了解世界人口數量增加、糧食供給與營養的永續議題。</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環J9 </w:t>
            </w:r>
            <w:r w:rsidRPr="000A467E">
              <w:rPr>
                <w:rFonts w:ascii="標楷體" w:eastAsia="標楷體" w:hAnsi="標楷體" w:cs="標楷體"/>
                <w:sz w:val="24"/>
                <w:szCs w:val="24"/>
              </w:rPr>
              <w:t>了解氣候變遷減緩與調適的涵義，以及臺灣因應氣候變遷調適的政策。</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【科技教育】</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科E1 </w:t>
            </w:r>
            <w:r w:rsidRPr="000A467E">
              <w:rPr>
                <w:rFonts w:ascii="標楷體" w:eastAsia="標楷體" w:hAnsi="標楷體" w:cs="標楷體"/>
                <w:sz w:val="24"/>
                <w:szCs w:val="24"/>
              </w:rPr>
              <w:t>了解平日常見科技產品的用途與運作方式。</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 xml:space="preserve">科E4 </w:t>
            </w:r>
            <w:r w:rsidRPr="000A467E">
              <w:rPr>
                <w:rFonts w:ascii="標楷體" w:eastAsia="標楷體" w:hAnsi="標楷體" w:cs="標楷體"/>
                <w:sz w:val="24"/>
                <w:szCs w:val="24"/>
              </w:rPr>
              <w:t>體會動手實作的樂趣，並養成正向的科技態度。</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發展跨文本的比對、分析、深究的能力，以判讀文本知識的正確性。</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0A467E">
              <w:rPr>
                <w:rFonts w:ascii="標楷體" w:eastAsia="標楷體" w:hAnsi="標楷體" w:cs="標楷體"/>
                <w:sz w:val="24"/>
                <w:szCs w:val="24"/>
              </w:rPr>
              <w:t>理解學科知識內的重要詞彙的意涵，並懂得如何運用該詞彙與他人進行溝通。</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閱J4 </w:t>
            </w:r>
            <w:r w:rsidRPr="000A467E">
              <w:rPr>
                <w:rFonts w:ascii="標楷體" w:eastAsia="標楷體" w:hAnsi="標楷體" w:cs="標楷體"/>
                <w:sz w:val="24"/>
                <w:szCs w:val="24"/>
              </w:rPr>
              <w:t>除紙本閱讀之外，</w:t>
            </w:r>
            <w:r w:rsidRPr="000A467E">
              <w:rPr>
                <w:rFonts w:ascii="標楷體" w:eastAsia="標楷體" w:hAnsi="標楷體" w:cs="標楷體"/>
                <w:sz w:val="24"/>
                <w:szCs w:val="24"/>
              </w:rPr>
              <w:lastRenderedPageBreak/>
              <w:t>依學習需求選擇適當的閱讀媒材，並了解如何利用適當的管道獲得文本資源。</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性J14 </w:t>
            </w:r>
            <w:r w:rsidRPr="000A467E">
              <w:rPr>
                <w:rFonts w:ascii="標楷體" w:eastAsia="標楷體" w:hAnsi="標楷體" w:cs="標楷體"/>
                <w:sz w:val="24"/>
                <w:szCs w:val="24"/>
              </w:rPr>
              <w:t>認識社會中性別、種族與階級的權力結構關係。</w:t>
            </w:r>
          </w:p>
        </w:tc>
        <w:tc>
          <w:tcPr>
            <w:tcW w:w="1784" w:type="dxa"/>
            <w:tcBorders>
              <w:top w:val="single" w:sz="8" w:space="0" w:color="000000"/>
              <w:bottom w:val="single" w:sz="8" w:space="0" w:color="000000"/>
              <w:right w:val="single" w:sz="8" w:space="0" w:color="000000"/>
            </w:tcBorders>
          </w:tcPr>
          <w:p w:rsidR="00B711FD" w:rsidRPr="00500692" w:rsidRDefault="00B711FD" w:rsidP="00B711FD">
            <w:pPr>
              <w:adjustRightInd w:val="0"/>
              <w:snapToGrid w:val="0"/>
              <w:spacing w:line="0" w:lineRule="atLeast"/>
              <w:ind w:hanging="7"/>
              <w:jc w:val="left"/>
              <w:rPr>
                <w:rFonts w:ascii="標楷體" w:eastAsia="標楷體" w:hAnsi="標楷體" w:cs="標楷體"/>
                <w:sz w:val="24"/>
                <w:szCs w:val="24"/>
              </w:rPr>
            </w:pPr>
          </w:p>
        </w:tc>
      </w:tr>
      <w:tr w:rsidR="00B711FD" w:rsidTr="00C3764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B711FD" w:rsidRPr="00313E21" w:rsidRDefault="00B711FD" w:rsidP="00B711F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第二十一週</w:t>
            </w:r>
          </w:p>
          <w:p w:rsidR="00B711FD" w:rsidRPr="00313E21" w:rsidRDefault="00B711FD" w:rsidP="00B711F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1/13-1/17</w:t>
            </w:r>
          </w:p>
          <w:p w:rsidR="00B711FD" w:rsidRPr="00313E21" w:rsidRDefault="00B711FD" w:rsidP="00B711FD">
            <w:pPr>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(暫定1/15.16為</w:t>
            </w:r>
            <w:r w:rsidRPr="00313E21">
              <w:rPr>
                <w:rFonts w:ascii="標楷體" w:eastAsia="標楷體" w:hAnsi="標楷體" w:cs="標楷體" w:hint="eastAsia"/>
                <w:color w:val="auto"/>
                <w:sz w:val="24"/>
                <w:szCs w:val="24"/>
              </w:rPr>
              <w:t>期末考</w:t>
            </w:r>
            <w:r>
              <w:rPr>
                <w:rFonts w:ascii="標楷體" w:eastAsia="標楷體" w:hAnsi="標楷體" w:cs="標楷體" w:hint="eastAsia"/>
                <w:color w:val="auto"/>
                <w:sz w:val="24"/>
                <w:szCs w:val="24"/>
              </w:rPr>
              <w:t>)</w:t>
            </w:r>
          </w:p>
        </w:tc>
        <w:tc>
          <w:tcPr>
            <w:tcW w:w="1418" w:type="dxa"/>
            <w:tcBorders>
              <w:top w:val="single" w:sz="8" w:space="0" w:color="000000"/>
              <w:left w:val="single" w:sz="8" w:space="0" w:color="000000"/>
              <w:bottom w:val="single" w:sz="8" w:space="0" w:color="000000"/>
              <w:right w:val="single" w:sz="8" w:space="0" w:color="000000"/>
            </w:tcBorders>
          </w:tcPr>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a-Ⅳ-5 </w:t>
            </w:r>
            <w:r w:rsidRPr="000A467E">
              <w:rPr>
                <w:rFonts w:ascii="標楷體" w:eastAsia="標楷體" w:hAnsi="標楷體" w:cs="標楷體"/>
                <w:sz w:val="24"/>
                <w:szCs w:val="24"/>
              </w:rPr>
              <w:t>認識多項式及相關名詞，並熟練多項式的四則運算及運用乘法公式。</w:t>
            </w:r>
          </w:p>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a-Ⅳ-6 </w:t>
            </w:r>
            <w:r w:rsidRPr="000A467E">
              <w:rPr>
                <w:rFonts w:ascii="標楷體" w:eastAsia="標楷體" w:hAnsi="標楷體" w:cs="標楷體"/>
                <w:sz w:val="24"/>
                <w:szCs w:val="24"/>
              </w:rPr>
              <w:t>理解一元二次方程式及其解的意義，能以因式分</w:t>
            </w:r>
            <w:r w:rsidRPr="000A467E">
              <w:rPr>
                <w:rFonts w:ascii="標楷體" w:eastAsia="標楷體" w:hAnsi="標楷體" w:cs="標楷體"/>
                <w:sz w:val="24"/>
                <w:szCs w:val="24"/>
              </w:rPr>
              <w:lastRenderedPageBreak/>
              <w:t>解和配方法求解和驗算，並能運用到日常生活的情境解決問題。</w:t>
            </w:r>
          </w:p>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n-Ⅳ-5 </w:t>
            </w:r>
            <w:r w:rsidRPr="000A467E">
              <w:rPr>
                <w:rFonts w:ascii="標楷體" w:eastAsia="標楷體" w:hAnsi="標楷體" w:cs="標楷體"/>
                <w:sz w:val="24"/>
                <w:szCs w:val="24"/>
              </w:rPr>
              <w:t>理解二次方根的意義、符號與根式的四則運算，並能運用到日常生活的情境解決問題。</w:t>
            </w:r>
          </w:p>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n-Ⅳ-6 </w:t>
            </w:r>
            <w:r w:rsidRPr="000A467E">
              <w:rPr>
                <w:rFonts w:ascii="標楷體" w:eastAsia="標楷體" w:hAnsi="標楷體" w:cs="標楷體"/>
                <w:sz w:val="24"/>
                <w:szCs w:val="24"/>
              </w:rPr>
              <w:t>應用十分逼近法估算二次方根的近似值，並能應用計算機計算、驗證與估算，建立對二次方根的數感。</w:t>
            </w:r>
          </w:p>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n-Ⅳ-9 </w:t>
            </w:r>
            <w:r w:rsidRPr="000A467E">
              <w:rPr>
                <w:rFonts w:ascii="標楷體" w:eastAsia="標楷體" w:hAnsi="標楷體" w:cs="標楷體"/>
                <w:sz w:val="24"/>
                <w:szCs w:val="24"/>
              </w:rPr>
              <w:t>使用計算機計</w:t>
            </w:r>
            <w:r w:rsidRPr="000A467E">
              <w:rPr>
                <w:rFonts w:ascii="標楷體" w:eastAsia="標楷體" w:hAnsi="標楷體" w:cs="標楷體"/>
                <w:sz w:val="24"/>
                <w:szCs w:val="24"/>
              </w:rPr>
              <w:lastRenderedPageBreak/>
              <w:t>算比值、複雜的數式、小數或根式等四則運算與三角比的近似值問題，並能理解計算機可能產生誤差。</w:t>
            </w:r>
          </w:p>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d-Ⅳ-1 </w:t>
            </w:r>
            <w:r w:rsidRPr="000A467E">
              <w:rPr>
                <w:rFonts w:ascii="標楷體" w:eastAsia="標楷體" w:hAnsi="標楷體" w:cs="標楷體"/>
                <w:sz w:val="24"/>
                <w:szCs w:val="24"/>
              </w:rPr>
              <w:t>理解常用統計圖表，並能運用簡單統計量分析資料的特性及使用統計軟體的資訊表徵，與人溝通。</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lastRenderedPageBreak/>
              <w:t xml:space="preserve">A-8-1 </w:t>
            </w:r>
            <w:r w:rsidRPr="000A467E">
              <w:rPr>
                <w:rFonts w:ascii="標楷體" w:eastAsia="標楷體" w:hAnsi="標楷體" w:cs="標楷體"/>
                <w:sz w:val="24"/>
                <w:szCs w:val="24"/>
              </w:rPr>
              <w:t>二次式的乘法公式：(a+b)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=a</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+2ab+b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；(a-b)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=a</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-2ab+b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；(a+b)(a-b)=a</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；(a+b)(c+d)=ac+ad+bc+bd。</w:t>
            </w:r>
          </w:p>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A-8-2 </w:t>
            </w:r>
            <w:r w:rsidRPr="000A467E">
              <w:rPr>
                <w:rFonts w:ascii="標楷體" w:eastAsia="標楷體" w:hAnsi="標楷體" w:cs="標楷體"/>
                <w:sz w:val="24"/>
                <w:szCs w:val="24"/>
              </w:rPr>
              <w:t>多項式的意義：一元</w:t>
            </w:r>
            <w:r w:rsidRPr="000A467E">
              <w:rPr>
                <w:rFonts w:ascii="標楷體" w:eastAsia="標楷體" w:hAnsi="標楷體" w:cs="標楷體"/>
                <w:sz w:val="24"/>
                <w:szCs w:val="24"/>
              </w:rPr>
              <w:lastRenderedPageBreak/>
              <w:t>多項式的定義與相關名詞（多項式、項數、係數、常數項、一次項、二次項、最高次項、升冪、降冪）。</w:t>
            </w:r>
          </w:p>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A-8-3 </w:t>
            </w:r>
            <w:r w:rsidRPr="000A467E">
              <w:rPr>
                <w:rFonts w:ascii="標楷體" w:eastAsia="標楷體" w:hAnsi="標楷體" w:cs="標楷體"/>
                <w:sz w:val="24"/>
                <w:szCs w:val="24"/>
              </w:rPr>
              <w:t>多項式的四則運算：直式、橫式的多項式加法與減法；直式的多項式乘法（乘積最高至三次）；被除式為二次之多項式的除法運算。</w:t>
            </w:r>
          </w:p>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A-8-7 </w:t>
            </w:r>
            <w:r w:rsidRPr="000A467E">
              <w:rPr>
                <w:rFonts w:ascii="標楷體" w:eastAsia="標楷體" w:hAnsi="標楷體" w:cs="標楷體"/>
                <w:sz w:val="24"/>
                <w:szCs w:val="24"/>
              </w:rPr>
              <w:t>一元二次方程式的解法與應用：利用因式分解、配方法、公式解一元二次方程式；應用問題；使用計算</w:t>
            </w:r>
            <w:r w:rsidRPr="000A467E">
              <w:rPr>
                <w:rFonts w:ascii="標楷體" w:eastAsia="標楷體" w:hAnsi="標楷體" w:cs="標楷體"/>
                <w:sz w:val="24"/>
                <w:szCs w:val="24"/>
              </w:rPr>
              <w:lastRenderedPageBreak/>
              <w:t>機計算一元二次方程式根的近似值。</w:t>
            </w:r>
          </w:p>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N-8-1 </w:t>
            </w:r>
            <w:r w:rsidRPr="000A467E">
              <w:rPr>
                <w:rFonts w:ascii="標楷體" w:eastAsia="標楷體" w:hAnsi="標楷體" w:cs="標楷體"/>
                <w:sz w:val="24"/>
                <w:szCs w:val="24"/>
              </w:rPr>
              <w:t>二次方根：二次方根的意義；根式的化簡及四則運算。</w:t>
            </w:r>
          </w:p>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N-8-2 </w:t>
            </w:r>
            <w:r w:rsidRPr="000A467E">
              <w:rPr>
                <w:rFonts w:ascii="標楷體" w:eastAsia="標楷體" w:hAnsi="標楷體" w:cs="標楷體"/>
                <w:sz w:val="24"/>
                <w:szCs w:val="24"/>
              </w:rPr>
              <w:t>二次方根的近似值：二次方根的近似值；二次方根的整數部分；十分逼近法。使用計算機</w:t>
            </w:r>
            <w:r w:rsidRPr="00E017FA">
              <w:rPr>
                <w:rFonts w:ascii="標楷體" w:eastAsia="標楷體" w:hAnsi="標楷體" w:cs="標楷體"/>
                <w:sz w:val="24"/>
                <w:szCs w:val="24"/>
              </w:rPr>
              <w:t>√</w:t>
            </w:r>
            <w:r w:rsidRPr="000A467E">
              <w:rPr>
                <w:rFonts w:ascii="標楷體" w:eastAsia="標楷體" w:hAnsi="標楷體" w:cs="標楷體"/>
                <w:sz w:val="24"/>
                <w:szCs w:val="24"/>
              </w:rPr>
              <w:t>鍵。</w:t>
            </w:r>
          </w:p>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D-8-1 </w:t>
            </w:r>
            <w:r w:rsidRPr="000A467E">
              <w:rPr>
                <w:rFonts w:ascii="標楷體" w:eastAsia="標楷體" w:hAnsi="標楷體" w:cs="標楷體"/>
                <w:sz w:val="24"/>
                <w:szCs w:val="24"/>
              </w:rPr>
              <w:t>統計資料處理：累積次數、相對次數、累積相對次數折線圖。</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Default="00B711FD" w:rsidP="00B711FD">
            <w:pPr>
              <w:rPr>
                <w:rFonts w:ascii="標楷體" w:eastAsia="標楷體" w:hAnsi="標楷體" w:cs="標楷體"/>
                <w:color w:val="FF0000"/>
                <w:sz w:val="24"/>
                <w:szCs w:val="24"/>
              </w:rPr>
            </w:pPr>
            <w:r>
              <w:rPr>
                <w:rFonts w:ascii="標楷體" w:eastAsia="標楷體" w:hAnsi="標楷體" w:cs="標楷體" w:hint="eastAsia"/>
                <w:color w:val="FF0000"/>
                <w:sz w:val="24"/>
                <w:szCs w:val="24"/>
              </w:rPr>
              <w:lastRenderedPageBreak/>
              <w:t>第三次段考:4-1~5-1</w:t>
            </w:r>
          </w:p>
          <w:p w:rsidR="00B711FD" w:rsidRPr="00325857" w:rsidRDefault="00325857" w:rsidP="00325857">
            <w:pPr>
              <w:pStyle w:val="aff0"/>
              <w:numPr>
                <w:ilvl w:val="0"/>
                <w:numId w:val="46"/>
              </w:numPr>
              <w:ind w:leftChars="0"/>
              <w:rPr>
                <w:rFonts w:ascii="標楷體" w:eastAsia="標楷體" w:hAnsi="標楷體" w:cs="標楷體"/>
                <w:color w:val="auto"/>
                <w:sz w:val="24"/>
                <w:szCs w:val="24"/>
              </w:rPr>
            </w:pPr>
            <w:r w:rsidRPr="00325857">
              <w:rPr>
                <w:rFonts w:ascii="標楷體" w:eastAsia="標楷體" w:hAnsi="標楷體" w:cs="標楷體" w:hint="eastAsia"/>
                <w:color w:val="auto"/>
                <w:sz w:val="24"/>
                <w:szCs w:val="24"/>
              </w:rPr>
              <w:t>複習4-1~5-1</w:t>
            </w:r>
          </w:p>
          <w:p w:rsidR="00325857" w:rsidRPr="00325857" w:rsidRDefault="00325857" w:rsidP="00325857">
            <w:pPr>
              <w:pStyle w:val="aff0"/>
              <w:ind w:leftChars="0" w:left="383" w:firstLine="0"/>
              <w:rPr>
                <w:rFonts w:ascii="標楷體" w:eastAsia="標楷體" w:hAnsi="標楷體" w:cs="標楷體"/>
                <w:color w:val="FF0000"/>
                <w:sz w:val="24"/>
                <w:szCs w:val="24"/>
              </w:rPr>
            </w:pP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Pr="00DA591D" w:rsidRDefault="00B711FD" w:rsidP="00B711FD">
            <w:pPr>
              <w:snapToGrid w:val="0"/>
              <w:ind w:firstLine="0"/>
              <w:jc w:val="center"/>
              <w:rPr>
                <w:rFonts w:ascii="標楷體" w:eastAsia="標楷體" w:hAnsi="標楷體"/>
                <w:sz w:val="24"/>
                <w:szCs w:val="24"/>
              </w:rPr>
            </w:pPr>
            <w:r w:rsidRPr="00C95B3F">
              <w:rPr>
                <w:rFonts w:ascii="標楷體" w:eastAsia="標楷體" w:hAnsi="標楷體" w:cs="標楷體"/>
                <w:sz w:val="24"/>
                <w:szCs w:val="24"/>
              </w:rPr>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Default="00B711FD" w:rsidP="00B711FD">
            <w:pPr>
              <w:snapToGrid w:val="0"/>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1.課本、習作</w:t>
            </w:r>
          </w:p>
          <w:p w:rsidR="00B711FD" w:rsidRPr="00DA591D" w:rsidRDefault="00B711FD" w:rsidP="00B711FD">
            <w:pPr>
              <w:snapToGrid w:val="0"/>
              <w:ind w:firstLine="0"/>
              <w:rPr>
                <w:rFonts w:ascii="標楷體" w:eastAsia="標楷體" w:hAnsi="標楷體" w:cs="標楷體"/>
                <w:sz w:val="24"/>
                <w:szCs w:val="24"/>
              </w:rPr>
            </w:pPr>
            <w:r>
              <w:rPr>
                <w:rFonts w:ascii="標楷體" w:eastAsia="標楷體" w:hAnsi="標楷體" w:cs="標楷體" w:hint="eastAsia"/>
                <w:color w:val="auto"/>
                <w:sz w:val="24"/>
                <w:szCs w:val="24"/>
              </w:rPr>
              <w:t>2.</w:t>
            </w:r>
            <w:r>
              <w:rPr>
                <w:rFonts w:ascii="標楷體" w:eastAsia="標楷體" w:hAnsi="標楷體" w:cs="標楷體"/>
                <w:sz w:val="24"/>
                <w:szCs w:val="24"/>
              </w:rPr>
              <w:t>線上媒體盒</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Pr="007A753F" w:rsidRDefault="00B711FD" w:rsidP="00B711FD">
            <w:pPr>
              <w:snapToGrid w:val="0"/>
              <w:ind w:firstLine="0"/>
              <w:rPr>
                <w:rFonts w:ascii="標楷體" w:eastAsia="標楷體" w:hAnsi="標楷體" w:cs="標楷體"/>
                <w:sz w:val="24"/>
                <w:szCs w:val="24"/>
              </w:rPr>
            </w:pPr>
            <w:r w:rsidRPr="007A753F">
              <w:rPr>
                <w:rFonts w:ascii="標楷體" w:eastAsia="標楷體" w:hAnsi="標楷體" w:cs="標楷體"/>
                <w:sz w:val="24"/>
                <w:szCs w:val="24"/>
              </w:rPr>
              <w:t>1. 紙筆測驗</w:t>
            </w:r>
          </w:p>
          <w:p w:rsidR="00B711FD" w:rsidRPr="00DA591D" w:rsidRDefault="00B711FD" w:rsidP="00B711FD">
            <w:pPr>
              <w:snapToGrid w:val="0"/>
              <w:ind w:firstLine="0"/>
              <w:rPr>
                <w:rFonts w:ascii="標楷體" w:eastAsia="標楷體" w:hAnsi="標楷體" w:cs="標楷體"/>
                <w:sz w:val="24"/>
                <w:szCs w:val="24"/>
              </w:rPr>
            </w:pPr>
            <w:r w:rsidRPr="007A753F">
              <w:rPr>
                <w:rFonts w:ascii="標楷體" w:eastAsia="標楷體" w:hAnsi="標楷體" w:cs="標楷體"/>
                <w:sz w:val="24"/>
                <w:szCs w:val="24"/>
              </w:rPr>
              <w:t>2. 互相討論</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【環境教育】</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環J6 </w:t>
            </w:r>
            <w:r w:rsidRPr="000A467E">
              <w:rPr>
                <w:rFonts w:ascii="標楷體" w:eastAsia="標楷體" w:hAnsi="標楷體" w:cs="標楷體"/>
                <w:sz w:val="24"/>
                <w:szCs w:val="24"/>
              </w:rPr>
              <w:t>了解世界人口數量增加、糧食供給與營養的永續議題。</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環J9 </w:t>
            </w:r>
            <w:r w:rsidRPr="000A467E">
              <w:rPr>
                <w:rFonts w:ascii="標楷體" w:eastAsia="標楷體" w:hAnsi="標楷體" w:cs="標楷體"/>
                <w:sz w:val="24"/>
                <w:szCs w:val="24"/>
              </w:rPr>
              <w:t>了解氣候變遷減緩與調適的涵義，以及臺</w:t>
            </w:r>
            <w:r w:rsidRPr="000A467E">
              <w:rPr>
                <w:rFonts w:ascii="標楷體" w:eastAsia="標楷體" w:hAnsi="標楷體" w:cs="標楷體"/>
                <w:sz w:val="24"/>
                <w:szCs w:val="24"/>
              </w:rPr>
              <w:lastRenderedPageBreak/>
              <w:t>灣因應氣候變遷調適的政策。</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【科技教育】</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科E1 </w:t>
            </w:r>
            <w:r w:rsidRPr="000A467E">
              <w:rPr>
                <w:rFonts w:ascii="標楷體" w:eastAsia="標楷體" w:hAnsi="標楷體" w:cs="標楷體"/>
                <w:sz w:val="24"/>
                <w:szCs w:val="24"/>
              </w:rPr>
              <w:t>了解平日常見科技產品的用途與運作方式。</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科E4 </w:t>
            </w:r>
            <w:r w:rsidRPr="000A467E">
              <w:rPr>
                <w:rFonts w:ascii="標楷體" w:eastAsia="標楷體" w:hAnsi="標楷體" w:cs="標楷體"/>
                <w:sz w:val="24"/>
                <w:szCs w:val="24"/>
              </w:rPr>
              <w:t>體會動手實作的樂趣，並養成正向的科技態度。</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發展跨文本的比對、分析、深究的能力，以判讀文本知識的正確性。</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 xml:space="preserve">閱J3 </w:t>
            </w:r>
            <w:r w:rsidRPr="000A467E">
              <w:rPr>
                <w:rFonts w:ascii="標楷體" w:eastAsia="標楷體" w:hAnsi="標楷體" w:cs="標楷體"/>
                <w:sz w:val="24"/>
                <w:szCs w:val="24"/>
              </w:rPr>
              <w:t>理解學科知識內的重要詞彙的意涵，並懂得如何運用該詞彙與他人進行溝通。</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閱J4 </w:t>
            </w:r>
            <w:r w:rsidRPr="000A467E">
              <w:rPr>
                <w:rFonts w:ascii="標楷體" w:eastAsia="標楷體" w:hAnsi="標楷體" w:cs="標楷體"/>
                <w:sz w:val="24"/>
                <w:szCs w:val="24"/>
              </w:rPr>
              <w:t>除紙本閱讀之外，依學習需求選擇適當的閱讀媒材，並了解如何利用適當的管道獲得文本資源。</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性J14 </w:t>
            </w:r>
            <w:r w:rsidRPr="000A467E">
              <w:rPr>
                <w:rFonts w:ascii="標楷體" w:eastAsia="標楷體" w:hAnsi="標楷體" w:cs="標楷體"/>
                <w:sz w:val="24"/>
                <w:szCs w:val="24"/>
              </w:rPr>
              <w:t>認識社會中性別、種族與階級的權力結構關係。</w:t>
            </w:r>
          </w:p>
        </w:tc>
        <w:tc>
          <w:tcPr>
            <w:tcW w:w="1784" w:type="dxa"/>
            <w:tcBorders>
              <w:top w:val="single" w:sz="8" w:space="0" w:color="000000"/>
              <w:bottom w:val="single" w:sz="8" w:space="0" w:color="000000"/>
              <w:right w:val="single" w:sz="8" w:space="0" w:color="000000"/>
            </w:tcBorders>
          </w:tcPr>
          <w:p w:rsidR="00B711FD" w:rsidRPr="00500692" w:rsidRDefault="00B711FD" w:rsidP="00B711FD">
            <w:pPr>
              <w:adjustRightInd w:val="0"/>
              <w:snapToGrid w:val="0"/>
              <w:spacing w:line="0" w:lineRule="atLeast"/>
              <w:ind w:hanging="7"/>
              <w:jc w:val="left"/>
              <w:rPr>
                <w:rFonts w:ascii="標楷體" w:eastAsia="標楷體" w:hAnsi="標楷體" w:cs="標楷體"/>
                <w:sz w:val="24"/>
                <w:szCs w:val="24"/>
              </w:rPr>
            </w:pPr>
          </w:p>
        </w:tc>
      </w:tr>
      <w:tr w:rsidR="00B711FD" w:rsidTr="00A4306A">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B711FD" w:rsidRPr="006F20A1" w:rsidRDefault="00B711FD" w:rsidP="00B711FD">
            <w:pPr>
              <w:jc w:val="center"/>
              <w:rPr>
                <w:rFonts w:ascii="標楷體" w:eastAsia="標楷體" w:hAnsi="標楷體" w:cs="標楷體"/>
                <w:color w:val="auto"/>
                <w:sz w:val="24"/>
                <w:szCs w:val="24"/>
              </w:rPr>
            </w:pPr>
            <w:r w:rsidRPr="006F20A1">
              <w:rPr>
                <w:rFonts w:ascii="標楷體" w:eastAsia="標楷體" w:hAnsi="標楷體" w:cs="標楷體" w:hint="eastAsia"/>
                <w:color w:val="auto"/>
                <w:sz w:val="24"/>
                <w:szCs w:val="24"/>
              </w:rPr>
              <w:lastRenderedPageBreak/>
              <w:t>第二十二週</w:t>
            </w:r>
          </w:p>
          <w:p w:rsidR="00B711FD" w:rsidRDefault="00B711FD" w:rsidP="00B711FD">
            <w:pPr>
              <w:jc w:val="center"/>
              <w:rPr>
                <w:rFonts w:ascii="標楷體" w:eastAsia="標楷體" w:hAnsi="標楷體" w:cs="標楷體"/>
                <w:color w:val="FF0000"/>
                <w:sz w:val="24"/>
                <w:szCs w:val="24"/>
              </w:rPr>
            </w:pPr>
            <w:r w:rsidRPr="006F20A1">
              <w:rPr>
                <w:rFonts w:ascii="標楷體" w:eastAsia="標楷體" w:hAnsi="標楷體" w:cs="標楷體" w:hint="eastAsia"/>
                <w:color w:val="auto"/>
                <w:sz w:val="24"/>
                <w:szCs w:val="24"/>
              </w:rPr>
              <w:t>1/20</w:t>
            </w:r>
          </w:p>
        </w:tc>
        <w:tc>
          <w:tcPr>
            <w:tcW w:w="1418" w:type="dxa"/>
            <w:tcBorders>
              <w:top w:val="single" w:sz="8" w:space="0" w:color="000000"/>
              <w:left w:val="single" w:sz="8" w:space="0" w:color="000000"/>
              <w:bottom w:val="single" w:sz="8" w:space="0" w:color="000000"/>
              <w:right w:val="single" w:sz="8" w:space="0" w:color="000000"/>
            </w:tcBorders>
          </w:tcPr>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a-Ⅳ-5 </w:t>
            </w:r>
            <w:r w:rsidRPr="000A467E">
              <w:rPr>
                <w:rFonts w:ascii="標楷體" w:eastAsia="標楷體" w:hAnsi="標楷體" w:cs="標楷體"/>
                <w:sz w:val="24"/>
                <w:szCs w:val="24"/>
              </w:rPr>
              <w:t>認識多項式及</w:t>
            </w:r>
            <w:r w:rsidRPr="000A467E">
              <w:rPr>
                <w:rFonts w:ascii="標楷體" w:eastAsia="標楷體" w:hAnsi="標楷體" w:cs="標楷體"/>
                <w:sz w:val="24"/>
                <w:szCs w:val="24"/>
              </w:rPr>
              <w:lastRenderedPageBreak/>
              <w:t>相關名詞，並熟練多項式的四則運算及運用乘法公式。</w:t>
            </w:r>
          </w:p>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a-Ⅳ-6 </w:t>
            </w:r>
            <w:r w:rsidRPr="000A467E">
              <w:rPr>
                <w:rFonts w:ascii="標楷體" w:eastAsia="標楷體" w:hAnsi="標楷體" w:cs="標楷體"/>
                <w:sz w:val="24"/>
                <w:szCs w:val="24"/>
              </w:rPr>
              <w:t>理解一元二次方程式及其解的意義，能以因式分解和配方法求解和驗算，並能運用到日常生活的情境解決問題。</w:t>
            </w:r>
          </w:p>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n-Ⅳ-5 </w:t>
            </w:r>
            <w:r w:rsidRPr="000A467E">
              <w:rPr>
                <w:rFonts w:ascii="標楷體" w:eastAsia="標楷體" w:hAnsi="標楷體" w:cs="標楷體"/>
                <w:sz w:val="24"/>
                <w:szCs w:val="24"/>
              </w:rPr>
              <w:t>理解二次方根的意義、符號與根式的四則運算，並能運用到日常生活的情境解決問題。</w:t>
            </w:r>
          </w:p>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n-Ⅳ-6 </w:t>
            </w:r>
            <w:r w:rsidRPr="000A467E">
              <w:rPr>
                <w:rFonts w:ascii="標楷體" w:eastAsia="標楷體" w:hAnsi="標楷體" w:cs="標楷體"/>
                <w:sz w:val="24"/>
                <w:szCs w:val="24"/>
              </w:rPr>
              <w:t>應用十分逼近</w:t>
            </w:r>
            <w:r w:rsidRPr="000A467E">
              <w:rPr>
                <w:rFonts w:ascii="標楷體" w:eastAsia="標楷體" w:hAnsi="標楷體" w:cs="標楷體"/>
                <w:sz w:val="24"/>
                <w:szCs w:val="24"/>
              </w:rPr>
              <w:lastRenderedPageBreak/>
              <w:t>法估算二次方根的近似值，並能應用計算機計算、驗證與估算，建立對二次方根的數感。</w:t>
            </w:r>
          </w:p>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n-Ⅳ-9 </w:t>
            </w:r>
            <w:r w:rsidRPr="000A467E">
              <w:rPr>
                <w:rFonts w:ascii="標楷體" w:eastAsia="標楷體" w:hAnsi="標楷體" w:cs="標楷體"/>
                <w:sz w:val="24"/>
                <w:szCs w:val="24"/>
              </w:rPr>
              <w:t>使用計算機計算比值、複雜的數式、小數或根式等四則運算與三角比的近似值問題，並能理解計算機可能產生誤差。</w:t>
            </w:r>
          </w:p>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d-Ⅳ-1 </w:t>
            </w:r>
            <w:r w:rsidRPr="000A467E">
              <w:rPr>
                <w:rFonts w:ascii="標楷體" w:eastAsia="標楷體" w:hAnsi="標楷體" w:cs="標楷體"/>
                <w:sz w:val="24"/>
                <w:szCs w:val="24"/>
              </w:rPr>
              <w:t>理解常用統計圖表，並能運用簡單統計量分析資料的特性及使用統計軟</w:t>
            </w:r>
            <w:r w:rsidRPr="000A467E">
              <w:rPr>
                <w:rFonts w:ascii="標楷體" w:eastAsia="標楷體" w:hAnsi="標楷體" w:cs="標楷體"/>
                <w:sz w:val="24"/>
                <w:szCs w:val="24"/>
              </w:rPr>
              <w:lastRenderedPageBreak/>
              <w:t>體的資訊表徵，與人溝通。</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lastRenderedPageBreak/>
              <w:t xml:space="preserve">A-8-1 </w:t>
            </w:r>
            <w:r w:rsidRPr="000A467E">
              <w:rPr>
                <w:rFonts w:ascii="標楷體" w:eastAsia="標楷體" w:hAnsi="標楷體" w:cs="標楷體"/>
                <w:sz w:val="24"/>
                <w:szCs w:val="24"/>
              </w:rPr>
              <w:t>二次式的乘法公式：</w:t>
            </w:r>
            <w:r w:rsidRPr="000A467E">
              <w:rPr>
                <w:rFonts w:ascii="標楷體" w:eastAsia="標楷體" w:hAnsi="標楷體" w:cs="標楷體"/>
                <w:sz w:val="24"/>
                <w:szCs w:val="24"/>
              </w:rPr>
              <w:lastRenderedPageBreak/>
              <w:t>(a+b)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=a</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+2ab+b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；(a-b)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=a</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-2ab+b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；(a+b)(a-b)=a</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；(a+b)(c+d)=ac+ad+bc+bd。</w:t>
            </w:r>
          </w:p>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A-8-2 </w:t>
            </w:r>
            <w:r w:rsidRPr="000A467E">
              <w:rPr>
                <w:rFonts w:ascii="標楷體" w:eastAsia="標楷體" w:hAnsi="標楷體" w:cs="標楷體"/>
                <w:sz w:val="24"/>
                <w:szCs w:val="24"/>
              </w:rPr>
              <w:t>多項式的意義：一元多項式的定義與相關名詞（多項式、項數、係數、常數項、一次項、二次項、最高次項、升冪、降冪）。</w:t>
            </w:r>
          </w:p>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A-8-3 </w:t>
            </w:r>
            <w:r w:rsidRPr="000A467E">
              <w:rPr>
                <w:rFonts w:ascii="標楷體" w:eastAsia="標楷體" w:hAnsi="標楷體" w:cs="標楷體"/>
                <w:sz w:val="24"/>
                <w:szCs w:val="24"/>
              </w:rPr>
              <w:t>多項式的四則運算：直式、橫式的多項式加法與減法；直式的多項式乘法（乘積最高至三次）；被除式為二次之多</w:t>
            </w:r>
            <w:r w:rsidRPr="000A467E">
              <w:rPr>
                <w:rFonts w:ascii="標楷體" w:eastAsia="標楷體" w:hAnsi="標楷體" w:cs="標楷體"/>
                <w:sz w:val="24"/>
                <w:szCs w:val="24"/>
              </w:rPr>
              <w:lastRenderedPageBreak/>
              <w:t>項式的除法運算。</w:t>
            </w:r>
          </w:p>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A-8-7 </w:t>
            </w:r>
            <w:r w:rsidRPr="000A467E">
              <w:rPr>
                <w:rFonts w:ascii="標楷體" w:eastAsia="標楷體" w:hAnsi="標楷體" w:cs="標楷體"/>
                <w:sz w:val="24"/>
                <w:szCs w:val="24"/>
              </w:rPr>
              <w:t>一元二次方程式的解法與應用：利用因式分解、配方法、公式解一元二次方程式；應用問題；使用計算機計算一元二次方程式根的近似值。</w:t>
            </w:r>
          </w:p>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N-8-1 </w:t>
            </w:r>
            <w:r w:rsidRPr="000A467E">
              <w:rPr>
                <w:rFonts w:ascii="標楷體" w:eastAsia="標楷體" w:hAnsi="標楷體" w:cs="標楷體"/>
                <w:sz w:val="24"/>
                <w:szCs w:val="24"/>
              </w:rPr>
              <w:t>二次方根：二次方根的意義；根式的化簡及四則運算。</w:t>
            </w:r>
          </w:p>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t xml:space="preserve">N-8-2 </w:t>
            </w:r>
            <w:r w:rsidRPr="000A467E">
              <w:rPr>
                <w:rFonts w:ascii="標楷體" w:eastAsia="標楷體" w:hAnsi="標楷體" w:cs="標楷體"/>
                <w:sz w:val="24"/>
                <w:szCs w:val="24"/>
              </w:rPr>
              <w:t>二次方根的近似值：二次方根的近似值；二次方根的整數部分；十分逼近法。使用計算機</w:t>
            </w:r>
            <w:r w:rsidRPr="00E017FA">
              <w:rPr>
                <w:rFonts w:ascii="標楷體" w:eastAsia="標楷體" w:hAnsi="標楷體" w:cs="標楷體"/>
                <w:sz w:val="24"/>
                <w:szCs w:val="24"/>
              </w:rPr>
              <w:t>√</w:t>
            </w:r>
            <w:r w:rsidRPr="000A467E">
              <w:rPr>
                <w:rFonts w:ascii="標楷體" w:eastAsia="標楷體" w:hAnsi="標楷體" w:cs="標楷體"/>
                <w:sz w:val="24"/>
                <w:szCs w:val="24"/>
              </w:rPr>
              <w:t>鍵。</w:t>
            </w:r>
          </w:p>
          <w:p w:rsidR="00B711FD" w:rsidRDefault="00B711FD" w:rsidP="00B711FD">
            <w:pPr>
              <w:snapToGrid w:val="0"/>
              <w:ind w:firstLine="0"/>
              <w:rPr>
                <w:rFonts w:ascii="標楷體" w:eastAsia="標楷體" w:hAnsi="標楷體"/>
                <w:sz w:val="24"/>
                <w:szCs w:val="24"/>
              </w:rPr>
            </w:pPr>
            <w:r>
              <w:rPr>
                <w:rFonts w:ascii="標楷體" w:eastAsia="標楷體" w:hAnsi="標楷體" w:cs="標楷體"/>
                <w:sz w:val="24"/>
                <w:szCs w:val="24"/>
              </w:rPr>
              <w:lastRenderedPageBreak/>
              <w:t xml:space="preserve">D-8-1 </w:t>
            </w:r>
            <w:r w:rsidRPr="000A467E">
              <w:rPr>
                <w:rFonts w:ascii="標楷體" w:eastAsia="標楷體" w:hAnsi="標楷體" w:cs="標楷體"/>
                <w:sz w:val="24"/>
                <w:szCs w:val="24"/>
              </w:rPr>
              <w:t>統計資料處理：累積次數、相對次數、累積相對次數折線圖。</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B711FD" w:rsidRDefault="00325857" w:rsidP="00B711FD">
            <w:pPr>
              <w:snapToGrid w:val="0"/>
              <w:ind w:firstLine="0"/>
              <w:rPr>
                <w:rFonts w:ascii="標楷體" w:eastAsia="標楷體" w:hAnsi="標楷體"/>
                <w:color w:val="auto"/>
                <w:sz w:val="24"/>
                <w:szCs w:val="24"/>
              </w:rPr>
            </w:pPr>
            <w:r>
              <w:rPr>
                <w:rFonts w:ascii="標楷體" w:eastAsia="標楷體" w:hAnsi="標楷體" w:cs="標楷體" w:hint="eastAsia"/>
                <w:color w:val="auto"/>
                <w:sz w:val="24"/>
                <w:szCs w:val="24"/>
              </w:rPr>
              <w:lastRenderedPageBreak/>
              <w:t>段考複習</w:t>
            </w:r>
            <w:r w:rsidR="00B711FD">
              <w:rPr>
                <w:rFonts w:ascii="標楷體" w:eastAsia="標楷體" w:hAnsi="標楷體" w:cs="標楷體"/>
                <w:color w:val="auto"/>
                <w:sz w:val="24"/>
                <w:szCs w:val="24"/>
              </w:rPr>
              <w:t>：</w:t>
            </w:r>
            <w:r>
              <w:rPr>
                <w:rFonts w:ascii="標楷體" w:eastAsia="標楷體" w:hAnsi="標楷體" w:cs="標楷體" w:hint="eastAsia"/>
                <w:color w:val="auto"/>
                <w:sz w:val="24"/>
                <w:szCs w:val="24"/>
              </w:rPr>
              <w:t>4</w:t>
            </w:r>
            <w:r w:rsidR="00B711FD">
              <w:rPr>
                <w:rFonts w:ascii="標楷體" w:eastAsia="標楷體" w:hAnsi="標楷體" w:cs="標楷體"/>
                <w:color w:val="auto"/>
                <w:sz w:val="24"/>
                <w:szCs w:val="24"/>
              </w:rPr>
              <w:t>-1~5-1</w:t>
            </w:r>
          </w:p>
          <w:p w:rsidR="00B711FD" w:rsidRDefault="00B711FD" w:rsidP="00B711FD">
            <w:pPr>
              <w:snapToGrid w:val="0"/>
              <w:ind w:firstLine="0"/>
              <w:rPr>
                <w:rFonts w:ascii="標楷體" w:eastAsia="標楷體" w:hAnsi="標楷體"/>
                <w:color w:val="auto"/>
                <w:sz w:val="24"/>
                <w:szCs w:val="24"/>
              </w:rPr>
            </w:pPr>
            <w:r w:rsidRPr="002E03AE">
              <w:rPr>
                <w:rFonts w:ascii="標楷體" w:eastAsia="標楷體" w:hAnsi="標楷體" w:cs="標楷體"/>
                <w:color w:val="auto"/>
                <w:sz w:val="24"/>
                <w:szCs w:val="24"/>
              </w:rPr>
              <w:t>課程結束</w:t>
            </w:r>
          </w:p>
          <w:p w:rsidR="00B711FD" w:rsidRPr="003B2770" w:rsidRDefault="00B711FD" w:rsidP="00B711FD">
            <w:pPr>
              <w:snapToGrid w:val="0"/>
              <w:ind w:firstLine="0"/>
              <w:rPr>
                <w:rFonts w:ascii="標楷體" w:eastAsia="標楷體" w:hAnsi="標楷體"/>
                <w:color w:val="auto"/>
                <w:sz w:val="24"/>
                <w:szCs w:val="24"/>
              </w:rPr>
            </w:pPr>
            <w:r w:rsidRPr="003B2770">
              <w:rPr>
                <w:rFonts w:ascii="標楷體" w:eastAsia="標楷體" w:hAnsi="標楷體" w:cs="標楷體"/>
                <w:color w:val="auto"/>
                <w:sz w:val="24"/>
                <w:szCs w:val="24"/>
              </w:rPr>
              <w:lastRenderedPageBreak/>
              <w:t>總複習</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Pr="00C95B3F" w:rsidRDefault="00B711FD" w:rsidP="00B711FD">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Default="00B711FD" w:rsidP="00B711FD">
            <w:pPr>
              <w:snapToGrid w:val="0"/>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1.課本、習作</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hint="eastAsia"/>
                <w:color w:val="auto"/>
                <w:sz w:val="24"/>
                <w:szCs w:val="24"/>
              </w:rPr>
              <w:t>2.</w:t>
            </w:r>
            <w:r>
              <w:rPr>
                <w:rFonts w:ascii="標楷體" w:eastAsia="標楷體" w:hAnsi="標楷體" w:cs="標楷體"/>
                <w:sz w:val="24"/>
                <w:szCs w:val="24"/>
              </w:rPr>
              <w:t>線上媒體盒</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Pr="007A753F" w:rsidRDefault="00B711FD" w:rsidP="00B711FD">
            <w:pPr>
              <w:snapToGrid w:val="0"/>
              <w:ind w:firstLine="0"/>
              <w:rPr>
                <w:rFonts w:ascii="標楷體" w:eastAsia="標楷體" w:hAnsi="標楷體" w:cs="標楷體"/>
                <w:sz w:val="24"/>
                <w:szCs w:val="24"/>
              </w:rPr>
            </w:pPr>
            <w:r w:rsidRPr="007A753F">
              <w:rPr>
                <w:rFonts w:ascii="標楷體" w:eastAsia="標楷體" w:hAnsi="標楷體" w:cs="標楷體"/>
                <w:sz w:val="24"/>
                <w:szCs w:val="24"/>
              </w:rPr>
              <w:t>1. 紙筆測驗</w:t>
            </w:r>
          </w:p>
          <w:p w:rsidR="00B711FD" w:rsidRPr="007A753F" w:rsidRDefault="00B711FD" w:rsidP="00B711FD">
            <w:pPr>
              <w:snapToGrid w:val="0"/>
              <w:ind w:firstLine="0"/>
              <w:rPr>
                <w:rFonts w:ascii="標楷體" w:eastAsia="標楷體" w:hAnsi="標楷體" w:cs="標楷體"/>
                <w:sz w:val="24"/>
                <w:szCs w:val="24"/>
              </w:rPr>
            </w:pPr>
            <w:r w:rsidRPr="007A753F">
              <w:rPr>
                <w:rFonts w:ascii="標楷體" w:eastAsia="標楷體" w:hAnsi="標楷體" w:cs="標楷體"/>
                <w:sz w:val="24"/>
                <w:szCs w:val="24"/>
              </w:rPr>
              <w:t>2. 互相討論</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【環境教育】</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 xml:space="preserve">環J6 </w:t>
            </w:r>
            <w:r w:rsidRPr="000A467E">
              <w:rPr>
                <w:rFonts w:ascii="標楷體" w:eastAsia="標楷體" w:hAnsi="標楷體" w:cs="標楷體"/>
                <w:sz w:val="24"/>
                <w:szCs w:val="24"/>
              </w:rPr>
              <w:t>了解世界人口數量增加、糧食供給與營養的永續議題。</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環J9 </w:t>
            </w:r>
            <w:r w:rsidRPr="000A467E">
              <w:rPr>
                <w:rFonts w:ascii="標楷體" w:eastAsia="標楷體" w:hAnsi="標楷體" w:cs="標楷體"/>
                <w:sz w:val="24"/>
                <w:szCs w:val="24"/>
              </w:rPr>
              <w:t>了解氣候變遷減緩與調適的涵義，以及臺灣因應氣候變遷調適的政策。</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【科技教育】</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科E1 </w:t>
            </w:r>
            <w:r w:rsidRPr="000A467E">
              <w:rPr>
                <w:rFonts w:ascii="標楷體" w:eastAsia="標楷體" w:hAnsi="標楷體" w:cs="標楷體"/>
                <w:sz w:val="24"/>
                <w:szCs w:val="24"/>
              </w:rPr>
              <w:t>了解平日常見科技產品的用途與運作方式。</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科E4 </w:t>
            </w:r>
            <w:r w:rsidRPr="000A467E">
              <w:rPr>
                <w:rFonts w:ascii="標楷體" w:eastAsia="標楷體" w:hAnsi="標楷體" w:cs="標楷體"/>
                <w:sz w:val="24"/>
                <w:szCs w:val="24"/>
              </w:rPr>
              <w:t>體會動手實作的樂趣，並養成正向的科技態度。</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 xml:space="preserve">閱J1 </w:t>
            </w:r>
            <w:r w:rsidRPr="000A467E">
              <w:rPr>
                <w:rFonts w:ascii="標楷體" w:eastAsia="標楷體" w:hAnsi="標楷體" w:cs="標楷體"/>
                <w:sz w:val="24"/>
                <w:szCs w:val="24"/>
              </w:rPr>
              <w:t>發展多元文本的閱讀策略。</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發展跨文本的比對、分析、深究的能力，以判讀文本知識的正確性。</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0A467E">
              <w:rPr>
                <w:rFonts w:ascii="標楷體" w:eastAsia="標楷體" w:hAnsi="標楷體" w:cs="標楷體"/>
                <w:sz w:val="24"/>
                <w:szCs w:val="24"/>
              </w:rPr>
              <w:t>理解學科知識內的重要詞彙的意涵，並懂得如何運用該詞彙與他人進行溝通。</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閱J4 </w:t>
            </w:r>
            <w:r w:rsidRPr="000A467E">
              <w:rPr>
                <w:rFonts w:ascii="標楷體" w:eastAsia="標楷體" w:hAnsi="標楷體" w:cs="標楷體"/>
                <w:sz w:val="24"/>
                <w:szCs w:val="24"/>
              </w:rPr>
              <w:t>除紙本閱讀之外，依學習需求選擇適當的閱讀媒材，並了解如何利用適當的管道獲得文本資源。</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【性別平等教育】</w:t>
            </w:r>
          </w:p>
          <w:p w:rsidR="00B711FD" w:rsidRDefault="00B711FD" w:rsidP="00B711FD">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性J14 </w:t>
            </w:r>
            <w:r w:rsidRPr="000A467E">
              <w:rPr>
                <w:rFonts w:ascii="標楷體" w:eastAsia="標楷體" w:hAnsi="標楷體" w:cs="標楷體"/>
                <w:sz w:val="24"/>
                <w:szCs w:val="24"/>
              </w:rPr>
              <w:t>認識社會中性別、種族與階級的權力結構關係。</w:t>
            </w:r>
          </w:p>
        </w:tc>
        <w:tc>
          <w:tcPr>
            <w:tcW w:w="1784" w:type="dxa"/>
            <w:tcBorders>
              <w:top w:val="single" w:sz="8" w:space="0" w:color="000000"/>
              <w:bottom w:val="single" w:sz="8" w:space="0" w:color="000000"/>
              <w:right w:val="single" w:sz="8" w:space="0" w:color="000000"/>
            </w:tcBorders>
          </w:tcPr>
          <w:p w:rsidR="00B711FD" w:rsidRPr="00500692" w:rsidRDefault="00B711FD" w:rsidP="00B711FD">
            <w:pPr>
              <w:adjustRightInd w:val="0"/>
              <w:snapToGrid w:val="0"/>
              <w:spacing w:line="0" w:lineRule="atLeast"/>
              <w:ind w:hanging="7"/>
              <w:jc w:val="left"/>
              <w:rPr>
                <w:rFonts w:ascii="標楷體" w:eastAsia="標楷體" w:hAnsi="標楷體" w:cs="標楷體"/>
                <w:sz w:val="24"/>
                <w:szCs w:val="24"/>
              </w:rPr>
            </w:pPr>
          </w:p>
        </w:tc>
      </w:tr>
    </w:tbl>
    <w:p w:rsidR="00956B1D" w:rsidRDefault="00956B1D" w:rsidP="00D37619">
      <w:pPr>
        <w:rPr>
          <w:rFonts w:ascii="標楷體" w:eastAsia="標楷體" w:hAnsi="標楷體" w:cs="標楷體"/>
          <w:b/>
          <w:sz w:val="24"/>
          <w:szCs w:val="24"/>
        </w:rPr>
      </w:pPr>
    </w:p>
    <w:p w:rsidR="00217DCF" w:rsidRPr="00E8654C" w:rsidRDefault="00E8654C" w:rsidP="00E8654C">
      <w:pPr>
        <w:pStyle w:val="aff0"/>
        <w:numPr>
          <w:ilvl w:val="0"/>
          <w:numId w:val="35"/>
        </w:numPr>
        <w:ind w:leftChars="0"/>
        <w:rPr>
          <w:rFonts w:ascii="標楷體" w:eastAsia="標楷體" w:hAnsi="標楷體" w:cs="標楷體"/>
          <w:color w:val="2E74B5" w:themeColor="accent1" w:themeShade="BF"/>
          <w:sz w:val="24"/>
          <w:szCs w:val="24"/>
        </w:rPr>
      </w:pPr>
      <w:r w:rsidRPr="008C4AD5">
        <w:rPr>
          <w:rFonts w:ascii="標楷體" w:eastAsia="標楷體" w:hAnsi="標楷體" w:cs="標楷體" w:hint="eastAsia"/>
          <w:b/>
          <w:sz w:val="24"/>
          <w:szCs w:val="24"/>
        </w:rPr>
        <w:t>本課程是否有校外人士協助教學</w:t>
      </w:r>
      <w:r>
        <w:rPr>
          <w:rFonts w:ascii="標楷體" w:eastAsia="標楷體" w:hAnsi="標楷體" w:cs="標楷體" w:hint="eastAsia"/>
          <w:b/>
          <w:sz w:val="24"/>
          <w:szCs w:val="24"/>
        </w:rPr>
        <w:t>：</w:t>
      </w:r>
      <w:r w:rsidRPr="008C4AD5">
        <w:rPr>
          <w:rFonts w:ascii="標楷體" w:eastAsia="標楷體" w:hAnsi="標楷體" w:cs="標楷體" w:hint="eastAsia"/>
          <w:b/>
          <w:color w:val="FF0000"/>
          <w:sz w:val="24"/>
          <w:szCs w:val="24"/>
        </w:rPr>
        <w:t>(本表格請勿刪除。)</w:t>
      </w:r>
    </w:p>
    <w:p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□否，全學年都沒有(</w:t>
      </w:r>
      <w:r w:rsidRPr="00E8654C">
        <w:rPr>
          <w:rFonts w:ascii="標楷體" w:eastAsia="標楷體" w:hAnsi="標楷體" w:cs="標楷體" w:hint="eastAsia"/>
          <w:b/>
          <w:color w:val="auto"/>
          <w:sz w:val="24"/>
          <w:szCs w:val="24"/>
        </w:rPr>
        <w:t>以下免填</w:t>
      </w:r>
      <w:r w:rsidRPr="00E8654C">
        <w:rPr>
          <w:rFonts w:ascii="標楷體" w:eastAsia="標楷體" w:hAnsi="標楷體" w:cs="標楷體" w:hint="eastAsia"/>
          <w:color w:val="auto"/>
          <w:sz w:val="24"/>
          <w:szCs w:val="24"/>
        </w:rPr>
        <w:t>)。</w:t>
      </w:r>
    </w:p>
    <w:p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□有，部分班級，實施的班級為：___________。</w:t>
      </w:r>
    </w:p>
    <w:p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E8654C" w:rsidRPr="00657AF5" w:rsidTr="00C37648">
        <w:tc>
          <w:tcPr>
            <w:tcW w:w="1292" w:type="dxa"/>
          </w:tcPr>
          <w:p w:rsidR="00E8654C" w:rsidRPr="00BE0AE1" w:rsidRDefault="00E8654C" w:rsidP="00C37648">
            <w:pPr>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教學期程</w:t>
            </w:r>
          </w:p>
        </w:tc>
        <w:tc>
          <w:tcPr>
            <w:tcW w:w="3416" w:type="dxa"/>
          </w:tcPr>
          <w:p w:rsidR="00E8654C" w:rsidRPr="00BE0AE1" w:rsidRDefault="00E8654C" w:rsidP="00C37648">
            <w:pPr>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校外人士協助之課程大綱</w:t>
            </w:r>
          </w:p>
        </w:tc>
        <w:tc>
          <w:tcPr>
            <w:tcW w:w="3513" w:type="dxa"/>
          </w:tcPr>
          <w:p w:rsidR="00E8654C" w:rsidRPr="00BE0AE1" w:rsidRDefault="00E8654C" w:rsidP="00C37648">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教材形式</w:t>
            </w:r>
          </w:p>
        </w:tc>
        <w:tc>
          <w:tcPr>
            <w:tcW w:w="2296" w:type="dxa"/>
          </w:tcPr>
          <w:p w:rsidR="00E8654C" w:rsidRPr="00BE0AE1" w:rsidRDefault="00E8654C" w:rsidP="00C37648">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教材內容簡介</w:t>
            </w:r>
          </w:p>
        </w:tc>
        <w:tc>
          <w:tcPr>
            <w:tcW w:w="1399" w:type="dxa"/>
          </w:tcPr>
          <w:p w:rsidR="00E8654C" w:rsidRPr="00BE0AE1" w:rsidRDefault="00E8654C" w:rsidP="00C37648">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預期成效</w:t>
            </w:r>
          </w:p>
        </w:tc>
        <w:tc>
          <w:tcPr>
            <w:tcW w:w="3192" w:type="dxa"/>
          </w:tcPr>
          <w:p w:rsidR="00E8654C" w:rsidRPr="00BE0AE1" w:rsidRDefault="00E8654C" w:rsidP="00C37648">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原授課教師角色</w:t>
            </w:r>
          </w:p>
        </w:tc>
      </w:tr>
      <w:tr w:rsidR="00E8654C" w:rsidRPr="00657AF5" w:rsidTr="00C37648">
        <w:tc>
          <w:tcPr>
            <w:tcW w:w="1292" w:type="dxa"/>
          </w:tcPr>
          <w:p w:rsidR="00E8654C" w:rsidRPr="00657AF5" w:rsidRDefault="00E8654C" w:rsidP="00C37648">
            <w:pPr>
              <w:ind w:firstLine="0"/>
              <w:rPr>
                <w:rFonts w:ascii="標楷體" w:eastAsia="標楷體" w:hAnsi="標楷體" w:cs="標楷體"/>
                <w:color w:val="auto"/>
                <w:sz w:val="24"/>
                <w:szCs w:val="24"/>
              </w:rPr>
            </w:pPr>
          </w:p>
        </w:tc>
        <w:tc>
          <w:tcPr>
            <w:tcW w:w="3416" w:type="dxa"/>
          </w:tcPr>
          <w:p w:rsidR="00E8654C" w:rsidRPr="00657AF5" w:rsidRDefault="00E8654C" w:rsidP="00C37648">
            <w:pPr>
              <w:ind w:firstLine="0"/>
              <w:rPr>
                <w:rFonts w:ascii="標楷體" w:eastAsia="標楷體" w:hAnsi="標楷體" w:cs="標楷體"/>
                <w:color w:val="auto"/>
                <w:sz w:val="24"/>
                <w:szCs w:val="24"/>
              </w:rPr>
            </w:pPr>
          </w:p>
        </w:tc>
        <w:tc>
          <w:tcPr>
            <w:tcW w:w="3513" w:type="dxa"/>
          </w:tcPr>
          <w:p w:rsidR="00E8654C" w:rsidRDefault="00E8654C" w:rsidP="00C37648">
            <w:pPr>
              <w:pStyle w:val="Web"/>
              <w:rPr>
                <w:rFonts w:ascii="標楷體" w:eastAsia="標楷體" w:hAnsi="標楷體" w:cs="標楷體"/>
              </w:rPr>
            </w:pPr>
            <w:r w:rsidRPr="00657AF5">
              <w:rPr>
                <w:rFonts w:ascii="標楷體" w:eastAsia="標楷體" w:hAnsi="標楷體" w:cs="標楷體"/>
              </w:rPr>
              <w:t>□</w:t>
            </w:r>
            <w:r w:rsidRPr="00657AF5">
              <w:rPr>
                <w:rFonts w:ascii="標楷體" w:eastAsia="標楷體" w:hAnsi="標楷體" w:cs="標楷體" w:hint="eastAsia"/>
              </w:rPr>
              <w:t>簡報</w:t>
            </w:r>
          </w:p>
          <w:p w:rsidR="00E8654C" w:rsidRDefault="00E8654C" w:rsidP="00C37648">
            <w:pPr>
              <w:pStyle w:val="Web"/>
              <w:rPr>
                <w:rFonts w:ascii="標楷體" w:eastAsia="標楷體" w:hAnsi="標楷體" w:cs="標楷體"/>
              </w:rPr>
            </w:pPr>
            <w:r w:rsidRPr="00657AF5">
              <w:rPr>
                <w:rFonts w:ascii="標楷體" w:eastAsia="標楷體" w:hAnsi="標楷體" w:cs="標楷體"/>
              </w:rPr>
              <w:t>□印刷品</w:t>
            </w:r>
          </w:p>
          <w:p w:rsidR="00E8654C" w:rsidRPr="00657AF5" w:rsidRDefault="00E8654C" w:rsidP="00C37648">
            <w:pPr>
              <w:pStyle w:val="Web"/>
              <w:rPr>
                <w:rFonts w:ascii="標楷體" w:eastAsia="標楷體" w:hAnsi="標楷體" w:cs="標楷體"/>
              </w:rPr>
            </w:pPr>
            <w:r w:rsidRPr="00657AF5">
              <w:rPr>
                <w:rFonts w:ascii="標楷體" w:eastAsia="標楷體" w:hAnsi="標楷體" w:cs="標楷體"/>
              </w:rPr>
              <w:t>□影音光碟</w:t>
            </w:r>
          </w:p>
          <w:p w:rsidR="00E8654C" w:rsidRPr="00657AF5" w:rsidRDefault="00E8654C" w:rsidP="00C37648">
            <w:pPr>
              <w:pStyle w:val="Web"/>
              <w:rPr>
                <w:rFonts w:ascii="標楷體" w:eastAsia="標楷體" w:hAnsi="標楷體" w:cs="標楷體"/>
              </w:rPr>
            </w:pPr>
            <w:r w:rsidRPr="00657AF5">
              <w:rPr>
                <w:rFonts w:ascii="標楷體" w:eastAsia="標楷體" w:hAnsi="標楷體" w:cs="標楷體"/>
              </w:rPr>
              <w:t>□其他於課程或活動中使用之教學資料，請說明：</w:t>
            </w:r>
            <w:r>
              <w:rPr>
                <w:rFonts w:ascii="標楷體" w:eastAsia="標楷體" w:hAnsi="標楷體" w:cs="標楷體" w:hint="eastAsia"/>
              </w:rPr>
              <w:t>___________________________</w:t>
            </w:r>
          </w:p>
        </w:tc>
        <w:tc>
          <w:tcPr>
            <w:tcW w:w="2296" w:type="dxa"/>
          </w:tcPr>
          <w:p w:rsidR="00E8654C" w:rsidRPr="00657AF5" w:rsidRDefault="00E8654C" w:rsidP="00C37648">
            <w:pPr>
              <w:ind w:firstLine="0"/>
              <w:rPr>
                <w:rFonts w:ascii="標楷體" w:eastAsia="標楷體" w:hAnsi="標楷體" w:cs="標楷體"/>
                <w:color w:val="auto"/>
                <w:sz w:val="24"/>
                <w:szCs w:val="24"/>
              </w:rPr>
            </w:pPr>
          </w:p>
        </w:tc>
        <w:tc>
          <w:tcPr>
            <w:tcW w:w="1399" w:type="dxa"/>
          </w:tcPr>
          <w:p w:rsidR="00E8654C" w:rsidRPr="00657AF5" w:rsidRDefault="00E8654C" w:rsidP="00C37648">
            <w:pPr>
              <w:ind w:firstLine="0"/>
              <w:rPr>
                <w:rFonts w:ascii="標楷體" w:eastAsia="標楷體" w:hAnsi="標楷體" w:cs="標楷體"/>
                <w:color w:val="auto"/>
                <w:sz w:val="24"/>
                <w:szCs w:val="24"/>
              </w:rPr>
            </w:pPr>
          </w:p>
        </w:tc>
        <w:tc>
          <w:tcPr>
            <w:tcW w:w="3192" w:type="dxa"/>
          </w:tcPr>
          <w:p w:rsidR="00E8654C" w:rsidRPr="00657AF5" w:rsidRDefault="00E8654C" w:rsidP="00C37648">
            <w:pPr>
              <w:ind w:firstLine="0"/>
              <w:rPr>
                <w:rFonts w:ascii="標楷體" w:eastAsia="標楷體" w:hAnsi="標楷體" w:cs="標楷體"/>
                <w:color w:val="auto"/>
                <w:sz w:val="24"/>
                <w:szCs w:val="24"/>
              </w:rPr>
            </w:pPr>
          </w:p>
        </w:tc>
      </w:tr>
      <w:tr w:rsidR="00E8654C" w:rsidRPr="00657AF5" w:rsidTr="00C37648">
        <w:tc>
          <w:tcPr>
            <w:tcW w:w="1292" w:type="dxa"/>
          </w:tcPr>
          <w:p w:rsidR="00E8654C" w:rsidRPr="00657AF5" w:rsidRDefault="00E8654C" w:rsidP="00C37648">
            <w:pPr>
              <w:ind w:firstLine="0"/>
              <w:rPr>
                <w:rFonts w:ascii="標楷體" w:eastAsia="標楷體" w:hAnsi="標楷體" w:cs="標楷體"/>
                <w:color w:val="auto"/>
                <w:sz w:val="24"/>
                <w:szCs w:val="24"/>
              </w:rPr>
            </w:pPr>
          </w:p>
        </w:tc>
        <w:tc>
          <w:tcPr>
            <w:tcW w:w="3416" w:type="dxa"/>
          </w:tcPr>
          <w:p w:rsidR="00E8654C" w:rsidRPr="00657AF5" w:rsidRDefault="00E8654C" w:rsidP="00C37648">
            <w:pPr>
              <w:ind w:firstLine="0"/>
              <w:rPr>
                <w:rFonts w:ascii="標楷體" w:eastAsia="標楷體" w:hAnsi="標楷體" w:cs="標楷體"/>
                <w:color w:val="auto"/>
                <w:sz w:val="24"/>
                <w:szCs w:val="24"/>
              </w:rPr>
            </w:pPr>
          </w:p>
        </w:tc>
        <w:tc>
          <w:tcPr>
            <w:tcW w:w="3513" w:type="dxa"/>
          </w:tcPr>
          <w:p w:rsidR="00E8654C" w:rsidRPr="00657AF5" w:rsidRDefault="00E8654C" w:rsidP="00C37648">
            <w:pPr>
              <w:ind w:firstLine="0"/>
              <w:rPr>
                <w:rFonts w:ascii="標楷體" w:eastAsia="標楷體" w:hAnsi="標楷體" w:cs="標楷體"/>
                <w:color w:val="auto"/>
                <w:sz w:val="24"/>
                <w:szCs w:val="24"/>
              </w:rPr>
            </w:pPr>
          </w:p>
        </w:tc>
        <w:tc>
          <w:tcPr>
            <w:tcW w:w="2296" w:type="dxa"/>
          </w:tcPr>
          <w:p w:rsidR="00E8654C" w:rsidRPr="00657AF5" w:rsidRDefault="00E8654C" w:rsidP="00C37648">
            <w:pPr>
              <w:ind w:firstLine="0"/>
              <w:rPr>
                <w:rFonts w:ascii="標楷體" w:eastAsia="標楷體" w:hAnsi="標楷體" w:cs="標楷體"/>
                <w:color w:val="auto"/>
                <w:sz w:val="24"/>
                <w:szCs w:val="24"/>
              </w:rPr>
            </w:pPr>
          </w:p>
        </w:tc>
        <w:tc>
          <w:tcPr>
            <w:tcW w:w="1399" w:type="dxa"/>
          </w:tcPr>
          <w:p w:rsidR="00E8654C" w:rsidRPr="00657AF5" w:rsidRDefault="00E8654C" w:rsidP="00C37648">
            <w:pPr>
              <w:ind w:firstLine="0"/>
              <w:rPr>
                <w:rFonts w:ascii="標楷體" w:eastAsia="標楷體" w:hAnsi="標楷體" w:cs="標楷體"/>
                <w:color w:val="auto"/>
                <w:sz w:val="24"/>
                <w:szCs w:val="24"/>
              </w:rPr>
            </w:pPr>
          </w:p>
        </w:tc>
        <w:tc>
          <w:tcPr>
            <w:tcW w:w="3192" w:type="dxa"/>
          </w:tcPr>
          <w:p w:rsidR="00E8654C" w:rsidRPr="00657AF5" w:rsidRDefault="00E8654C" w:rsidP="00C37648">
            <w:pPr>
              <w:ind w:firstLine="0"/>
              <w:rPr>
                <w:rFonts w:ascii="標楷體" w:eastAsia="標楷體" w:hAnsi="標楷體" w:cs="標楷體"/>
                <w:color w:val="auto"/>
                <w:sz w:val="24"/>
                <w:szCs w:val="24"/>
              </w:rPr>
            </w:pPr>
          </w:p>
        </w:tc>
      </w:tr>
      <w:tr w:rsidR="00E8654C" w:rsidRPr="00657AF5" w:rsidTr="00C37648">
        <w:tc>
          <w:tcPr>
            <w:tcW w:w="1292" w:type="dxa"/>
          </w:tcPr>
          <w:p w:rsidR="00E8654C" w:rsidRPr="00657AF5" w:rsidRDefault="00E8654C" w:rsidP="00C37648">
            <w:pPr>
              <w:ind w:firstLine="0"/>
              <w:rPr>
                <w:rFonts w:ascii="標楷體" w:eastAsia="標楷體" w:hAnsi="標楷體" w:cs="標楷體"/>
                <w:color w:val="auto"/>
                <w:sz w:val="24"/>
                <w:szCs w:val="24"/>
              </w:rPr>
            </w:pPr>
          </w:p>
        </w:tc>
        <w:tc>
          <w:tcPr>
            <w:tcW w:w="3416" w:type="dxa"/>
          </w:tcPr>
          <w:p w:rsidR="00E8654C" w:rsidRPr="00657AF5" w:rsidRDefault="00E8654C" w:rsidP="00C37648">
            <w:pPr>
              <w:ind w:firstLine="0"/>
              <w:rPr>
                <w:rFonts w:ascii="標楷體" w:eastAsia="標楷體" w:hAnsi="標楷體" w:cs="標楷體"/>
                <w:color w:val="auto"/>
                <w:sz w:val="24"/>
                <w:szCs w:val="24"/>
              </w:rPr>
            </w:pPr>
          </w:p>
        </w:tc>
        <w:tc>
          <w:tcPr>
            <w:tcW w:w="3513" w:type="dxa"/>
          </w:tcPr>
          <w:p w:rsidR="00E8654C" w:rsidRPr="00657AF5" w:rsidRDefault="00E8654C" w:rsidP="00C37648">
            <w:pPr>
              <w:ind w:firstLine="0"/>
              <w:rPr>
                <w:rFonts w:ascii="標楷體" w:eastAsia="標楷體" w:hAnsi="標楷體" w:cs="標楷體"/>
                <w:color w:val="auto"/>
                <w:sz w:val="24"/>
                <w:szCs w:val="24"/>
              </w:rPr>
            </w:pPr>
          </w:p>
        </w:tc>
        <w:tc>
          <w:tcPr>
            <w:tcW w:w="2296" w:type="dxa"/>
          </w:tcPr>
          <w:p w:rsidR="00E8654C" w:rsidRPr="00657AF5" w:rsidRDefault="00E8654C" w:rsidP="00C37648">
            <w:pPr>
              <w:ind w:firstLine="0"/>
              <w:rPr>
                <w:rFonts w:ascii="標楷體" w:eastAsia="標楷體" w:hAnsi="標楷體" w:cs="標楷體"/>
                <w:color w:val="auto"/>
                <w:sz w:val="24"/>
                <w:szCs w:val="24"/>
              </w:rPr>
            </w:pPr>
          </w:p>
        </w:tc>
        <w:tc>
          <w:tcPr>
            <w:tcW w:w="1399" w:type="dxa"/>
          </w:tcPr>
          <w:p w:rsidR="00E8654C" w:rsidRPr="00657AF5" w:rsidRDefault="00E8654C" w:rsidP="00C37648">
            <w:pPr>
              <w:ind w:firstLine="0"/>
              <w:rPr>
                <w:rFonts w:ascii="標楷體" w:eastAsia="標楷體" w:hAnsi="標楷體" w:cs="標楷體"/>
                <w:color w:val="auto"/>
                <w:sz w:val="24"/>
                <w:szCs w:val="24"/>
              </w:rPr>
            </w:pPr>
          </w:p>
        </w:tc>
        <w:tc>
          <w:tcPr>
            <w:tcW w:w="3192" w:type="dxa"/>
          </w:tcPr>
          <w:p w:rsidR="00E8654C" w:rsidRPr="00657AF5" w:rsidRDefault="00E8654C" w:rsidP="00C37648">
            <w:pPr>
              <w:ind w:firstLine="0"/>
              <w:rPr>
                <w:rFonts w:ascii="標楷體" w:eastAsia="標楷體" w:hAnsi="標楷體" w:cs="標楷體"/>
                <w:color w:val="auto"/>
                <w:sz w:val="24"/>
                <w:szCs w:val="24"/>
              </w:rPr>
            </w:pPr>
          </w:p>
        </w:tc>
      </w:tr>
    </w:tbl>
    <w:p w:rsidR="00B5798C" w:rsidRPr="00E8654C" w:rsidRDefault="00E8654C" w:rsidP="00E8654C">
      <w:pPr>
        <w:ind w:left="23" w:firstLine="0"/>
        <w:rPr>
          <w:rFonts w:eastAsia="標楷體"/>
          <w:b/>
          <w:color w:val="FF0000"/>
          <w:sz w:val="24"/>
          <w:szCs w:val="24"/>
        </w:rPr>
      </w:pPr>
      <w:r w:rsidRPr="00E8654C">
        <w:rPr>
          <w:color w:val="FF0000"/>
          <w:sz w:val="24"/>
          <w:szCs w:val="24"/>
        </w:rPr>
        <w:sym w:font="Wingdings" w:char="F0B6"/>
      </w:r>
      <w:r w:rsidRPr="00E8654C">
        <w:rPr>
          <w:rFonts w:eastAsia="標楷體"/>
          <w:b/>
          <w:color w:val="FF0000"/>
          <w:sz w:val="24"/>
          <w:szCs w:val="24"/>
        </w:rPr>
        <w:t>上述欄位皆與校外人士協助教學</w:t>
      </w:r>
      <w:r w:rsidRPr="00E8654C">
        <w:rPr>
          <w:rFonts w:eastAsia="標楷體" w:hint="eastAsia"/>
          <w:b/>
          <w:color w:val="FF0000"/>
          <w:sz w:val="24"/>
          <w:szCs w:val="24"/>
        </w:rPr>
        <w:t>及</w:t>
      </w:r>
      <w:r w:rsidRPr="00E8654C">
        <w:rPr>
          <w:rFonts w:eastAsia="標楷體"/>
          <w:b/>
          <w:color w:val="FF0000"/>
          <w:sz w:val="24"/>
          <w:szCs w:val="24"/>
        </w:rPr>
        <w:t>活動之申請表一致</w:t>
      </w:r>
      <w:r w:rsidRPr="00E8654C">
        <w:rPr>
          <w:rFonts w:eastAsia="標楷體" w:hint="eastAsia"/>
          <w:b/>
          <w:color w:val="FF0000"/>
          <w:sz w:val="24"/>
          <w:szCs w:val="24"/>
        </w:rPr>
        <w:t>。</w:t>
      </w:r>
    </w:p>
    <w:sectPr w:rsidR="00B5798C" w:rsidRPr="00E8654C"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7939" w:rsidRDefault="00CE7939">
      <w:r>
        <w:separator/>
      </w:r>
    </w:p>
  </w:endnote>
  <w:endnote w:type="continuationSeparator" w:id="0">
    <w:p w:rsidR="00CE7939" w:rsidRDefault="00CE7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夹发砰">
    <w:altName w:val="Arial Unicode MS"/>
    <w:panose1 w:val="00000000000000000000"/>
    <w:charset w:val="86"/>
    <w:family w:val="auto"/>
    <w:notTrueType/>
    <w:pitch w:val="default"/>
    <w:sig w:usb0="00000000" w:usb1="080E0000" w:usb2="00000010" w:usb3="00000000" w:csb0="00040000" w:csb1="00000000"/>
  </w:font>
  <w:font w:name="DFKaiShu-SB-Estd-BF">
    <w:altName w:val="AVGmdBU"/>
    <w:panose1 w:val="00000000000000000000"/>
    <w:charset w:val="88"/>
    <w:family w:val="auto"/>
    <w:notTrueType/>
    <w:pitch w:val="default"/>
    <w:sig w:usb0="00000001" w:usb1="08080000" w:usb2="00000010" w:usb3="00000000" w:csb0="00100000" w:csb1="00000000"/>
  </w:font>
  <w:font w:name="AVGmdBU">
    <w:charset w:val="88"/>
    <w:family w:val="auto"/>
    <w:pitch w:val="variable"/>
    <w:sig w:usb0="A00002BF" w:usb1="78CFFCFB" w:usb2="00000016" w:usb3="00000000" w:csb0="0016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6772356"/>
      <w:docPartObj>
        <w:docPartGallery w:val="Page Numbers (Bottom of Page)"/>
        <w:docPartUnique/>
      </w:docPartObj>
    </w:sdtPr>
    <w:sdtEndPr/>
    <w:sdtContent>
      <w:p w:rsidR="00A575D0" w:rsidRDefault="00A575D0">
        <w:pPr>
          <w:pStyle w:val="aff5"/>
          <w:jc w:val="center"/>
        </w:pPr>
        <w:r>
          <w:fldChar w:fldCharType="begin"/>
        </w:r>
        <w:r>
          <w:instrText>PAGE   \* MERGEFORMAT</w:instrText>
        </w:r>
        <w:r>
          <w:fldChar w:fldCharType="separate"/>
        </w:r>
        <w:r w:rsidRPr="00C04582">
          <w:rPr>
            <w:noProof/>
            <w:lang w:val="zh-TW"/>
          </w:rPr>
          <w:t>4</w:t>
        </w:r>
        <w:r>
          <w:fldChar w:fldCharType="end"/>
        </w:r>
      </w:p>
    </w:sdtContent>
  </w:sdt>
  <w:p w:rsidR="00A575D0" w:rsidRDefault="00A575D0">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7939" w:rsidRDefault="00CE7939">
      <w:r>
        <w:separator/>
      </w:r>
    </w:p>
  </w:footnote>
  <w:footnote w:type="continuationSeparator" w:id="0">
    <w:p w:rsidR="00CE7939" w:rsidRDefault="00CE79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4A84EB1"/>
    <w:multiLevelType w:val="hybridMultilevel"/>
    <w:tmpl w:val="E4983F1C"/>
    <w:lvl w:ilvl="0" w:tplc="65CA6476">
      <w:start w:val="1"/>
      <w:numFmt w:val="upperLetter"/>
      <w:lvlText w:val="%1-"/>
      <w:lvlJc w:val="left"/>
      <w:pPr>
        <w:ind w:left="631" w:hanging="360"/>
      </w:pPr>
      <w:rPr>
        <w:rFonts w:hint="default"/>
        <w:color w:val="FF0000"/>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2" w15:restartNumberingAfterBreak="0">
    <w:nsid w:val="069C3A2B"/>
    <w:multiLevelType w:val="multilevel"/>
    <w:tmpl w:val="830CE4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82073A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0AAF03F8"/>
    <w:multiLevelType w:val="multilevel"/>
    <w:tmpl w:val="BD5ABB9A"/>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5" w15:restartNumberingAfterBreak="0">
    <w:nsid w:val="0B0437A7"/>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6" w15:restartNumberingAfterBreak="0">
    <w:nsid w:val="0C141940"/>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2307321"/>
    <w:multiLevelType w:val="multilevel"/>
    <w:tmpl w:val="0778EA4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0" w15:restartNumberingAfterBreak="0">
    <w:nsid w:val="1548227C"/>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1" w15:restartNumberingAfterBreak="0">
    <w:nsid w:val="172E7745"/>
    <w:multiLevelType w:val="hybridMultilevel"/>
    <w:tmpl w:val="B3F07DE6"/>
    <w:lvl w:ilvl="0" w:tplc="72A6EDE2">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2" w15:restartNumberingAfterBreak="0">
    <w:nsid w:val="181C2EE3"/>
    <w:multiLevelType w:val="multilevel"/>
    <w:tmpl w:val="E80C990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3" w15:restartNumberingAfterBreak="0">
    <w:nsid w:val="194F2539"/>
    <w:multiLevelType w:val="hybridMultilevel"/>
    <w:tmpl w:val="2E722836"/>
    <w:lvl w:ilvl="0" w:tplc="2C6C9F4A">
      <w:start w:val="1"/>
      <w:numFmt w:val="decimal"/>
      <w:lvlText w:val="%1."/>
      <w:lvlJc w:val="left"/>
      <w:pPr>
        <w:tabs>
          <w:tab w:val="num" w:pos="1380"/>
        </w:tabs>
        <w:ind w:left="1380" w:hanging="480"/>
      </w:pPr>
      <w:rPr>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19B45325"/>
    <w:multiLevelType w:val="hybridMultilevel"/>
    <w:tmpl w:val="84C643CC"/>
    <w:lvl w:ilvl="0" w:tplc="B0A2DF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A2F4162"/>
    <w:multiLevelType w:val="multilevel"/>
    <w:tmpl w:val="065683BE"/>
    <w:lvl w:ilvl="0">
      <w:start w:val="1"/>
      <w:numFmt w:val="decimal"/>
      <w:lvlText w:val="%1."/>
      <w:lvlJc w:val="left"/>
      <w:pPr>
        <w:ind w:left="360" w:hanging="360"/>
      </w:pPr>
      <w:rPr>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1A612B98"/>
    <w:multiLevelType w:val="hybridMultilevel"/>
    <w:tmpl w:val="55065544"/>
    <w:lvl w:ilvl="0" w:tplc="58A65140">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7" w15:restartNumberingAfterBreak="0">
    <w:nsid w:val="1B5951F0"/>
    <w:multiLevelType w:val="hybridMultilevel"/>
    <w:tmpl w:val="C49874A8"/>
    <w:lvl w:ilvl="0" w:tplc="C6CCFF3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1892B71"/>
    <w:multiLevelType w:val="hybridMultilevel"/>
    <w:tmpl w:val="55065544"/>
    <w:lvl w:ilvl="0" w:tplc="58A65140">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9"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29CC21B0"/>
    <w:multiLevelType w:val="hybridMultilevel"/>
    <w:tmpl w:val="10BEB278"/>
    <w:lvl w:ilvl="0" w:tplc="D94A7B58">
      <w:start w:val="1"/>
      <w:numFmt w:val="taiwaneseCountingThousand"/>
      <w:lvlText w:val="%1、"/>
      <w:lvlJc w:val="left"/>
      <w:pPr>
        <w:ind w:left="526"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1"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2"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3" w15:restartNumberingAfterBreak="0">
    <w:nsid w:val="32940381"/>
    <w:multiLevelType w:val="multilevel"/>
    <w:tmpl w:val="1B9CA70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4" w15:restartNumberingAfterBreak="0">
    <w:nsid w:val="34347510"/>
    <w:multiLevelType w:val="multilevel"/>
    <w:tmpl w:val="7E3E95CA"/>
    <w:lvl w:ilvl="0">
      <w:start w:val="1"/>
      <w:numFmt w:val="decimal"/>
      <w:lvlText w:val="%1、"/>
      <w:lvlJc w:val="left"/>
      <w:pPr>
        <w:ind w:left="425" w:firstLine="0"/>
      </w:pPr>
      <w:rPr>
        <w:vertAlign w:val="baseline"/>
      </w:rPr>
    </w:lvl>
    <w:lvl w:ilvl="1">
      <w:start w:val="1"/>
      <w:numFmt w:val="decimal"/>
      <w:lvlText w:val="%2、"/>
      <w:lvlJc w:val="left"/>
      <w:pPr>
        <w:ind w:left="992" w:firstLine="425"/>
      </w:pPr>
      <w:rPr>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5" w15:restartNumberingAfterBreak="0">
    <w:nsid w:val="353B4529"/>
    <w:multiLevelType w:val="hybridMultilevel"/>
    <w:tmpl w:val="491E7424"/>
    <w:lvl w:ilvl="0" w:tplc="D94A7B58">
      <w:start w:val="1"/>
      <w:numFmt w:val="taiwaneseCountingThousand"/>
      <w:lvlText w:val="%1、"/>
      <w:lvlJc w:val="left"/>
      <w:pPr>
        <w:ind w:left="503"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6" w15:restartNumberingAfterBreak="0">
    <w:nsid w:val="382A5950"/>
    <w:multiLevelType w:val="multilevel"/>
    <w:tmpl w:val="38301B1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7" w15:restartNumberingAfterBreak="0">
    <w:nsid w:val="38EB5999"/>
    <w:multiLevelType w:val="multilevel"/>
    <w:tmpl w:val="29CCFC4A"/>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8" w15:restartNumberingAfterBreak="0">
    <w:nsid w:val="3BD80ED0"/>
    <w:multiLevelType w:val="hybridMultilevel"/>
    <w:tmpl w:val="724E75D6"/>
    <w:lvl w:ilvl="0" w:tplc="096EFFF2">
      <w:start w:val="2"/>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03A227B"/>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0" w15:restartNumberingAfterBreak="0">
    <w:nsid w:val="442A4437"/>
    <w:multiLevelType w:val="multilevel"/>
    <w:tmpl w:val="873EE6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1" w15:restartNumberingAfterBreak="0">
    <w:nsid w:val="46823F75"/>
    <w:multiLevelType w:val="hybridMultilevel"/>
    <w:tmpl w:val="4B58C282"/>
    <w:lvl w:ilvl="0" w:tplc="3E8CE9F2">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69F1474"/>
    <w:multiLevelType w:val="hybridMultilevel"/>
    <w:tmpl w:val="CE88D2F6"/>
    <w:lvl w:ilvl="0" w:tplc="7A9E5B7C">
      <w:start w:val="1"/>
      <w:numFmt w:val="taiwaneseCountingThousand"/>
      <w:lvlText w:val="%1、"/>
      <w:lvlJc w:val="left"/>
      <w:pPr>
        <w:ind w:left="526"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3" w15:restartNumberingAfterBreak="0">
    <w:nsid w:val="4AD6262B"/>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4" w15:restartNumberingAfterBreak="0">
    <w:nsid w:val="4FCA4BF9"/>
    <w:multiLevelType w:val="multilevel"/>
    <w:tmpl w:val="AC8C1D28"/>
    <w:lvl w:ilvl="0">
      <w:start w:val="1"/>
      <w:numFmt w:val="decimal"/>
      <w:lvlText w:val="%1."/>
      <w:lvlJc w:val="left"/>
      <w:pPr>
        <w:ind w:left="1380" w:firstLine="900"/>
      </w:pPr>
      <w:rPr>
        <w:color w:val="000000"/>
        <w:vertAlign w:val="baseline"/>
      </w:rPr>
    </w:lvl>
    <w:lvl w:ilvl="1">
      <w:start w:val="1"/>
      <w:numFmt w:val="decimal"/>
      <w:lvlText w:val="%2、"/>
      <w:lvlJc w:val="left"/>
      <w:pPr>
        <w:ind w:left="960" w:firstLine="480"/>
      </w:pPr>
      <w:rPr>
        <w:vertAlign w:val="baseline"/>
      </w:rPr>
    </w:lvl>
    <w:lvl w:ilvl="2">
      <w:start w:val="1"/>
      <w:numFmt w:val="lowerRoman"/>
      <w:lvlText w:val="%3."/>
      <w:lvlJc w:val="right"/>
      <w:pPr>
        <w:ind w:left="1440" w:firstLine="960"/>
      </w:pPr>
      <w:rPr>
        <w:vertAlign w:val="baseline"/>
      </w:rPr>
    </w:lvl>
    <w:lvl w:ilvl="3">
      <w:start w:val="1"/>
      <w:numFmt w:val="decimal"/>
      <w:lvlText w:val="%4."/>
      <w:lvlJc w:val="left"/>
      <w:pPr>
        <w:ind w:left="1920" w:firstLine="1440"/>
      </w:pPr>
      <w:rPr>
        <w:vertAlign w:val="baseline"/>
      </w:rPr>
    </w:lvl>
    <w:lvl w:ilvl="4">
      <w:start w:val="1"/>
      <w:numFmt w:val="decimal"/>
      <w:lvlText w:val="%5、"/>
      <w:lvlJc w:val="left"/>
      <w:pPr>
        <w:ind w:left="2400" w:firstLine="1920"/>
      </w:pPr>
      <w:rPr>
        <w:vertAlign w:val="baseline"/>
      </w:rPr>
    </w:lvl>
    <w:lvl w:ilvl="5">
      <w:start w:val="1"/>
      <w:numFmt w:val="lowerRoman"/>
      <w:lvlText w:val="%6."/>
      <w:lvlJc w:val="right"/>
      <w:pPr>
        <w:ind w:left="2880" w:firstLine="2400"/>
      </w:pPr>
      <w:rPr>
        <w:vertAlign w:val="baseline"/>
      </w:rPr>
    </w:lvl>
    <w:lvl w:ilvl="6">
      <w:start w:val="1"/>
      <w:numFmt w:val="decimal"/>
      <w:lvlText w:val="%7."/>
      <w:lvlJc w:val="left"/>
      <w:pPr>
        <w:ind w:left="3360" w:firstLine="2880"/>
      </w:pPr>
      <w:rPr>
        <w:vertAlign w:val="baseline"/>
      </w:rPr>
    </w:lvl>
    <w:lvl w:ilvl="7">
      <w:start w:val="1"/>
      <w:numFmt w:val="decimal"/>
      <w:lvlText w:val="%8、"/>
      <w:lvlJc w:val="left"/>
      <w:pPr>
        <w:ind w:left="3840" w:firstLine="3360"/>
      </w:pPr>
      <w:rPr>
        <w:vertAlign w:val="baseline"/>
      </w:rPr>
    </w:lvl>
    <w:lvl w:ilvl="8">
      <w:start w:val="1"/>
      <w:numFmt w:val="lowerRoman"/>
      <w:lvlText w:val="%9."/>
      <w:lvlJc w:val="right"/>
      <w:pPr>
        <w:ind w:left="4320" w:firstLine="3840"/>
      </w:pPr>
      <w:rPr>
        <w:vertAlign w:val="baseline"/>
      </w:rPr>
    </w:lvl>
  </w:abstractNum>
  <w:abstractNum w:abstractNumId="35" w15:restartNumberingAfterBreak="0">
    <w:nsid w:val="55EC0162"/>
    <w:multiLevelType w:val="multilevel"/>
    <w:tmpl w:val="79EE2646"/>
    <w:lvl w:ilvl="0">
      <w:start w:val="1"/>
      <w:numFmt w:val="decimal"/>
      <w:lvlText w:val="%1."/>
      <w:lvlJc w:val="left"/>
      <w:pPr>
        <w:ind w:left="1380" w:firstLine="900"/>
      </w:pPr>
      <w:rPr>
        <w:vertAlign w:val="baseline"/>
      </w:rPr>
    </w:lvl>
    <w:lvl w:ilvl="1">
      <w:start w:val="1"/>
      <w:numFmt w:val="decimal"/>
      <w:lvlText w:val="%2、"/>
      <w:lvlJc w:val="left"/>
      <w:pPr>
        <w:ind w:left="1860" w:firstLine="1380"/>
      </w:pPr>
      <w:rPr>
        <w:vertAlign w:val="baseline"/>
      </w:rPr>
    </w:lvl>
    <w:lvl w:ilvl="2">
      <w:start w:val="1"/>
      <w:numFmt w:val="lowerRoman"/>
      <w:lvlText w:val="%3."/>
      <w:lvlJc w:val="right"/>
      <w:pPr>
        <w:ind w:left="2340" w:firstLine="1860"/>
      </w:pPr>
      <w:rPr>
        <w:vertAlign w:val="baseline"/>
      </w:rPr>
    </w:lvl>
    <w:lvl w:ilvl="3">
      <w:start w:val="1"/>
      <w:numFmt w:val="decimal"/>
      <w:lvlText w:val="%4."/>
      <w:lvlJc w:val="left"/>
      <w:pPr>
        <w:ind w:left="2820" w:firstLine="2340"/>
      </w:pPr>
      <w:rPr>
        <w:vertAlign w:val="baseline"/>
      </w:rPr>
    </w:lvl>
    <w:lvl w:ilvl="4">
      <w:start w:val="1"/>
      <w:numFmt w:val="decimal"/>
      <w:lvlText w:val="%5、"/>
      <w:lvlJc w:val="left"/>
      <w:pPr>
        <w:ind w:left="3300" w:firstLine="2820"/>
      </w:pPr>
      <w:rPr>
        <w:vertAlign w:val="baseline"/>
      </w:rPr>
    </w:lvl>
    <w:lvl w:ilvl="5">
      <w:start w:val="1"/>
      <w:numFmt w:val="lowerRoman"/>
      <w:lvlText w:val="%6."/>
      <w:lvlJc w:val="right"/>
      <w:pPr>
        <w:ind w:left="3780" w:firstLine="3300"/>
      </w:pPr>
      <w:rPr>
        <w:vertAlign w:val="baseline"/>
      </w:rPr>
    </w:lvl>
    <w:lvl w:ilvl="6">
      <w:start w:val="1"/>
      <w:numFmt w:val="decimal"/>
      <w:lvlText w:val="%7."/>
      <w:lvlJc w:val="left"/>
      <w:pPr>
        <w:ind w:left="4260" w:firstLine="3780"/>
      </w:pPr>
      <w:rPr>
        <w:vertAlign w:val="baseline"/>
      </w:rPr>
    </w:lvl>
    <w:lvl w:ilvl="7">
      <w:start w:val="1"/>
      <w:numFmt w:val="decimal"/>
      <w:lvlText w:val="%8、"/>
      <w:lvlJc w:val="left"/>
      <w:pPr>
        <w:ind w:left="4740" w:firstLine="4260"/>
      </w:pPr>
      <w:rPr>
        <w:vertAlign w:val="baseline"/>
      </w:rPr>
    </w:lvl>
    <w:lvl w:ilvl="8">
      <w:start w:val="1"/>
      <w:numFmt w:val="lowerRoman"/>
      <w:lvlText w:val="%9."/>
      <w:lvlJc w:val="right"/>
      <w:pPr>
        <w:ind w:left="5220" w:firstLine="4740"/>
      </w:pPr>
      <w:rPr>
        <w:vertAlign w:val="baseline"/>
      </w:rPr>
    </w:lvl>
  </w:abstractNum>
  <w:abstractNum w:abstractNumId="36" w15:restartNumberingAfterBreak="0">
    <w:nsid w:val="5AC34678"/>
    <w:multiLevelType w:val="hybridMultilevel"/>
    <w:tmpl w:val="446E963A"/>
    <w:lvl w:ilvl="0" w:tplc="B518E1B6">
      <w:start w:val="2"/>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5B175503"/>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8" w15:restartNumberingAfterBreak="0">
    <w:nsid w:val="5C334881"/>
    <w:multiLevelType w:val="hybridMultilevel"/>
    <w:tmpl w:val="623E3FB6"/>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5E8E3F7B"/>
    <w:multiLevelType w:val="multilevel"/>
    <w:tmpl w:val="03181BB0"/>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40" w15:restartNumberingAfterBreak="0">
    <w:nsid w:val="61095E91"/>
    <w:multiLevelType w:val="hybridMultilevel"/>
    <w:tmpl w:val="AE545CC2"/>
    <w:lvl w:ilvl="0" w:tplc="0409000F">
      <w:start w:val="1"/>
      <w:numFmt w:val="decimal"/>
      <w:lvlText w:val="%1."/>
      <w:lvlJc w:val="left"/>
      <w:pPr>
        <w:tabs>
          <w:tab w:val="num" w:pos="1380"/>
        </w:tabs>
        <w:ind w:left="1380" w:hanging="480"/>
      </w:p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41" w15:restartNumberingAfterBreak="0">
    <w:nsid w:val="6832034E"/>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1907A34"/>
    <w:multiLevelType w:val="multilevel"/>
    <w:tmpl w:val="BE70809C"/>
    <w:lvl w:ilvl="0">
      <w:start w:val="2"/>
      <w:numFmt w:val="decimal"/>
      <w:lvlText w:val="%1、"/>
      <w:lvlJc w:val="left"/>
      <w:pPr>
        <w:ind w:left="905" w:firstLine="425"/>
      </w:pPr>
      <w:rPr>
        <w:vertAlign w:val="baseline"/>
      </w:rPr>
    </w:lvl>
    <w:lvl w:ilvl="1">
      <w:start w:val="1"/>
      <w:numFmt w:val="decimal"/>
      <w:lvlText w:val="%2、"/>
      <w:lvlJc w:val="left"/>
      <w:pPr>
        <w:ind w:left="1385" w:firstLine="905"/>
      </w:pPr>
      <w:rPr>
        <w:vertAlign w:val="baseline"/>
      </w:rPr>
    </w:lvl>
    <w:lvl w:ilvl="2">
      <w:start w:val="1"/>
      <w:numFmt w:val="lowerRoman"/>
      <w:lvlText w:val="%3."/>
      <w:lvlJc w:val="right"/>
      <w:pPr>
        <w:ind w:left="1865" w:firstLine="1385"/>
      </w:pPr>
      <w:rPr>
        <w:vertAlign w:val="baseline"/>
      </w:rPr>
    </w:lvl>
    <w:lvl w:ilvl="3">
      <w:start w:val="1"/>
      <w:numFmt w:val="decimal"/>
      <w:lvlText w:val="%4."/>
      <w:lvlJc w:val="left"/>
      <w:pPr>
        <w:ind w:left="2345" w:firstLine="1865"/>
      </w:pPr>
      <w:rPr>
        <w:vertAlign w:val="baseline"/>
      </w:rPr>
    </w:lvl>
    <w:lvl w:ilvl="4">
      <w:start w:val="1"/>
      <w:numFmt w:val="decimal"/>
      <w:lvlText w:val="%5、"/>
      <w:lvlJc w:val="left"/>
      <w:pPr>
        <w:ind w:left="2825" w:firstLine="2345"/>
      </w:pPr>
      <w:rPr>
        <w:vertAlign w:val="baseline"/>
      </w:rPr>
    </w:lvl>
    <w:lvl w:ilvl="5">
      <w:start w:val="1"/>
      <w:numFmt w:val="lowerRoman"/>
      <w:lvlText w:val="%6."/>
      <w:lvlJc w:val="right"/>
      <w:pPr>
        <w:ind w:left="3305" w:firstLine="2825"/>
      </w:pPr>
      <w:rPr>
        <w:vertAlign w:val="baseline"/>
      </w:rPr>
    </w:lvl>
    <w:lvl w:ilvl="6">
      <w:start w:val="1"/>
      <w:numFmt w:val="decimal"/>
      <w:lvlText w:val="%7."/>
      <w:lvlJc w:val="left"/>
      <w:pPr>
        <w:ind w:left="3785" w:firstLine="3305"/>
      </w:pPr>
      <w:rPr>
        <w:vertAlign w:val="baseline"/>
      </w:rPr>
    </w:lvl>
    <w:lvl w:ilvl="7">
      <w:start w:val="1"/>
      <w:numFmt w:val="decimal"/>
      <w:lvlText w:val="%8、"/>
      <w:lvlJc w:val="left"/>
      <w:pPr>
        <w:ind w:left="4265" w:firstLine="3785"/>
      </w:pPr>
      <w:rPr>
        <w:vertAlign w:val="baseline"/>
      </w:rPr>
    </w:lvl>
    <w:lvl w:ilvl="8">
      <w:start w:val="1"/>
      <w:numFmt w:val="lowerRoman"/>
      <w:lvlText w:val="%9."/>
      <w:lvlJc w:val="right"/>
      <w:pPr>
        <w:ind w:left="4745" w:firstLine="4265"/>
      </w:pPr>
      <w:rPr>
        <w:vertAlign w:val="baseline"/>
      </w:rPr>
    </w:lvl>
  </w:abstractNum>
  <w:abstractNum w:abstractNumId="43" w15:restartNumberingAfterBreak="0">
    <w:nsid w:val="71D42F9B"/>
    <w:multiLevelType w:val="hybridMultilevel"/>
    <w:tmpl w:val="504A7714"/>
    <w:lvl w:ilvl="0" w:tplc="5F8E3974">
      <w:start w:val="1"/>
      <w:numFmt w:val="taiwaneseCountingThousand"/>
      <w:lvlText w:val="%1、"/>
      <w:lvlJc w:val="left"/>
      <w:pPr>
        <w:ind w:left="503" w:hanging="480"/>
      </w:pPr>
      <w:rPr>
        <w:color w:val="000000" w:themeColor="text1"/>
      </w:rPr>
    </w:lvl>
    <w:lvl w:ilvl="1" w:tplc="B0EE4A3C">
      <w:start w:val="1"/>
      <w:numFmt w:val="decimal"/>
      <w:lvlText w:val="%2."/>
      <w:lvlJc w:val="left"/>
      <w:pPr>
        <w:ind w:left="863" w:hanging="360"/>
      </w:pPr>
      <w:rPr>
        <w:rFonts w:ascii="Times New Roman" w:hAnsi="Times New Roman" w:cs="Times New Roman" w:hint="default"/>
      </w:r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44" w15:restartNumberingAfterBreak="0">
    <w:nsid w:val="779D17C1"/>
    <w:multiLevelType w:val="multilevel"/>
    <w:tmpl w:val="E9CCED76"/>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45" w15:restartNumberingAfterBreak="0">
    <w:nsid w:val="77E96FC8"/>
    <w:multiLevelType w:val="multilevel"/>
    <w:tmpl w:val="148EF0E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24"/>
  </w:num>
  <w:num w:numId="2">
    <w:abstractNumId w:val="45"/>
  </w:num>
  <w:num w:numId="3">
    <w:abstractNumId w:val="30"/>
  </w:num>
  <w:num w:numId="4">
    <w:abstractNumId w:val="39"/>
  </w:num>
  <w:num w:numId="5">
    <w:abstractNumId w:val="35"/>
  </w:num>
  <w:num w:numId="6">
    <w:abstractNumId w:val="34"/>
  </w:num>
  <w:num w:numId="7">
    <w:abstractNumId w:val="2"/>
  </w:num>
  <w:num w:numId="8">
    <w:abstractNumId w:val="27"/>
  </w:num>
  <w:num w:numId="9">
    <w:abstractNumId w:val="23"/>
  </w:num>
  <w:num w:numId="10">
    <w:abstractNumId w:val="37"/>
  </w:num>
  <w:num w:numId="11">
    <w:abstractNumId w:val="42"/>
  </w:num>
  <w:num w:numId="12">
    <w:abstractNumId w:val="44"/>
  </w:num>
  <w:num w:numId="13">
    <w:abstractNumId w:val="26"/>
  </w:num>
  <w:num w:numId="14">
    <w:abstractNumId w:val="12"/>
  </w:num>
  <w:num w:numId="15">
    <w:abstractNumId w:val="9"/>
  </w:num>
  <w:num w:numId="16">
    <w:abstractNumId w:val="33"/>
  </w:num>
  <w:num w:numId="17">
    <w:abstractNumId w:val="10"/>
  </w:num>
  <w:num w:numId="18">
    <w:abstractNumId w:val="0"/>
  </w:num>
  <w:num w:numId="19">
    <w:abstractNumId w:val="28"/>
  </w:num>
  <w:num w:numId="20">
    <w:abstractNumId w:val="29"/>
  </w:num>
  <w:num w:numId="21">
    <w:abstractNumId w:val="19"/>
  </w:num>
  <w:num w:numId="22">
    <w:abstractNumId w:val="5"/>
  </w:num>
  <w:num w:numId="23">
    <w:abstractNumId w:val="3"/>
  </w:num>
  <w:num w:numId="24">
    <w:abstractNumId w:val="40"/>
  </w:num>
  <w:num w:numId="25">
    <w:abstractNumId w:val="13"/>
  </w:num>
  <w:num w:numId="26">
    <w:abstractNumId w:val="8"/>
  </w:num>
  <w:num w:numId="27">
    <w:abstractNumId w:val="7"/>
  </w:num>
  <w:num w:numId="28">
    <w:abstractNumId w:val="17"/>
  </w:num>
  <w:num w:numId="29">
    <w:abstractNumId w:val="22"/>
  </w:num>
  <w:num w:numId="30">
    <w:abstractNumId w:val="1"/>
  </w:num>
  <w:num w:numId="31">
    <w:abstractNumId w:val="36"/>
  </w:num>
  <w:num w:numId="32">
    <w:abstractNumId w:val="15"/>
  </w:num>
  <w:num w:numId="33">
    <w:abstractNumId w:val="4"/>
  </w:num>
  <w:num w:numId="34">
    <w:abstractNumId w:val="6"/>
  </w:num>
  <w:num w:numId="35">
    <w:abstractNumId w:val="21"/>
  </w:num>
  <w:num w:numId="36">
    <w:abstractNumId w:val="25"/>
  </w:num>
  <w:num w:numId="37">
    <w:abstractNumId w:val="20"/>
  </w:num>
  <w:num w:numId="38">
    <w:abstractNumId w:val="38"/>
  </w:num>
  <w:num w:numId="39">
    <w:abstractNumId w:val="32"/>
  </w:num>
  <w:num w:numId="40">
    <w:abstractNumId w:val="43"/>
  </w:num>
  <w:num w:numId="41">
    <w:abstractNumId w:val="31"/>
  </w:num>
  <w:num w:numId="42">
    <w:abstractNumId w:val="41"/>
  </w:num>
  <w:num w:numId="43">
    <w:abstractNumId w:val="16"/>
  </w:num>
  <w:num w:numId="44">
    <w:abstractNumId w:val="18"/>
  </w:num>
  <w:num w:numId="45">
    <w:abstractNumId w:val="14"/>
  </w:num>
  <w:num w:numId="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354"/>
    <w:rsid w:val="0000497E"/>
    <w:rsid w:val="00005FB2"/>
    <w:rsid w:val="00006DA2"/>
    <w:rsid w:val="00010F37"/>
    <w:rsid w:val="00014B99"/>
    <w:rsid w:val="00014DA1"/>
    <w:rsid w:val="0001581F"/>
    <w:rsid w:val="00017015"/>
    <w:rsid w:val="00020AF4"/>
    <w:rsid w:val="00026BCF"/>
    <w:rsid w:val="000279DB"/>
    <w:rsid w:val="00031A53"/>
    <w:rsid w:val="00031BC9"/>
    <w:rsid w:val="00033334"/>
    <w:rsid w:val="000346B2"/>
    <w:rsid w:val="00035DBB"/>
    <w:rsid w:val="00040719"/>
    <w:rsid w:val="00045A88"/>
    <w:rsid w:val="00046661"/>
    <w:rsid w:val="00046E11"/>
    <w:rsid w:val="000502B5"/>
    <w:rsid w:val="00052883"/>
    <w:rsid w:val="0005561B"/>
    <w:rsid w:val="00060028"/>
    <w:rsid w:val="00060770"/>
    <w:rsid w:val="00060DFA"/>
    <w:rsid w:val="000619E4"/>
    <w:rsid w:val="00061EC2"/>
    <w:rsid w:val="00064FA1"/>
    <w:rsid w:val="000668B0"/>
    <w:rsid w:val="00076501"/>
    <w:rsid w:val="000766D7"/>
    <w:rsid w:val="00076909"/>
    <w:rsid w:val="00077388"/>
    <w:rsid w:val="00081436"/>
    <w:rsid w:val="00081700"/>
    <w:rsid w:val="0008332E"/>
    <w:rsid w:val="00085DA0"/>
    <w:rsid w:val="0009638F"/>
    <w:rsid w:val="00096419"/>
    <w:rsid w:val="00097C2E"/>
    <w:rsid w:val="000A1997"/>
    <w:rsid w:val="000A3BDE"/>
    <w:rsid w:val="000A544E"/>
    <w:rsid w:val="000A7AF6"/>
    <w:rsid w:val="000B10FD"/>
    <w:rsid w:val="000B1DEA"/>
    <w:rsid w:val="000B3A25"/>
    <w:rsid w:val="000C03B0"/>
    <w:rsid w:val="000C0FEA"/>
    <w:rsid w:val="000C2DE4"/>
    <w:rsid w:val="000C3028"/>
    <w:rsid w:val="000D26F4"/>
    <w:rsid w:val="000D4140"/>
    <w:rsid w:val="000D6C88"/>
    <w:rsid w:val="000E334A"/>
    <w:rsid w:val="000E67EC"/>
    <w:rsid w:val="000E7B47"/>
    <w:rsid w:val="000F33DD"/>
    <w:rsid w:val="000F6784"/>
    <w:rsid w:val="00105275"/>
    <w:rsid w:val="00107B78"/>
    <w:rsid w:val="00110487"/>
    <w:rsid w:val="001112EF"/>
    <w:rsid w:val="00111853"/>
    <w:rsid w:val="00112170"/>
    <w:rsid w:val="0011580C"/>
    <w:rsid w:val="00115A2F"/>
    <w:rsid w:val="0012196C"/>
    <w:rsid w:val="00123A2D"/>
    <w:rsid w:val="001248B8"/>
    <w:rsid w:val="001265EE"/>
    <w:rsid w:val="00130353"/>
    <w:rsid w:val="001360E9"/>
    <w:rsid w:val="00141E97"/>
    <w:rsid w:val="00143740"/>
    <w:rsid w:val="0014796F"/>
    <w:rsid w:val="00150A4C"/>
    <w:rsid w:val="00156A6B"/>
    <w:rsid w:val="001672FD"/>
    <w:rsid w:val="00170D0B"/>
    <w:rsid w:val="00181ACE"/>
    <w:rsid w:val="001850A6"/>
    <w:rsid w:val="00187019"/>
    <w:rsid w:val="001918A5"/>
    <w:rsid w:val="00191B20"/>
    <w:rsid w:val="001933CC"/>
    <w:rsid w:val="001934A7"/>
    <w:rsid w:val="001948DA"/>
    <w:rsid w:val="001A1D6E"/>
    <w:rsid w:val="001A57C5"/>
    <w:rsid w:val="001B04F0"/>
    <w:rsid w:val="001B3ACA"/>
    <w:rsid w:val="001B4EE9"/>
    <w:rsid w:val="001B5CEB"/>
    <w:rsid w:val="001C0AFC"/>
    <w:rsid w:val="001C162B"/>
    <w:rsid w:val="001C44AF"/>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10F9A"/>
    <w:rsid w:val="00214156"/>
    <w:rsid w:val="00214BA9"/>
    <w:rsid w:val="00217DCF"/>
    <w:rsid w:val="00221BF0"/>
    <w:rsid w:val="00225853"/>
    <w:rsid w:val="00227D43"/>
    <w:rsid w:val="002465A9"/>
    <w:rsid w:val="0025196E"/>
    <w:rsid w:val="00252E0C"/>
    <w:rsid w:val="00263A25"/>
    <w:rsid w:val="002664FE"/>
    <w:rsid w:val="002670FA"/>
    <w:rsid w:val="00281385"/>
    <w:rsid w:val="00285A39"/>
    <w:rsid w:val="002873A9"/>
    <w:rsid w:val="00290376"/>
    <w:rsid w:val="002915C9"/>
    <w:rsid w:val="002920BA"/>
    <w:rsid w:val="00294813"/>
    <w:rsid w:val="002A105E"/>
    <w:rsid w:val="002A156D"/>
    <w:rsid w:val="002A2334"/>
    <w:rsid w:val="002A402E"/>
    <w:rsid w:val="002A422B"/>
    <w:rsid w:val="002A4EAA"/>
    <w:rsid w:val="002A7515"/>
    <w:rsid w:val="002B1C89"/>
    <w:rsid w:val="002B5B91"/>
    <w:rsid w:val="002C2C4F"/>
    <w:rsid w:val="002C6411"/>
    <w:rsid w:val="002D3F86"/>
    <w:rsid w:val="002D7331"/>
    <w:rsid w:val="002E2523"/>
    <w:rsid w:val="002E38B1"/>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25857"/>
    <w:rsid w:val="00330675"/>
    <w:rsid w:val="00334F63"/>
    <w:rsid w:val="0034044A"/>
    <w:rsid w:val="00342067"/>
    <w:rsid w:val="00355490"/>
    <w:rsid w:val="0035771B"/>
    <w:rsid w:val="00357A06"/>
    <w:rsid w:val="00360009"/>
    <w:rsid w:val="0036459A"/>
    <w:rsid w:val="003646AA"/>
    <w:rsid w:val="003652AB"/>
    <w:rsid w:val="0037137A"/>
    <w:rsid w:val="0037218D"/>
    <w:rsid w:val="00376C12"/>
    <w:rsid w:val="00384845"/>
    <w:rsid w:val="00392A6A"/>
    <w:rsid w:val="0039306C"/>
    <w:rsid w:val="003939AB"/>
    <w:rsid w:val="0039412B"/>
    <w:rsid w:val="00394743"/>
    <w:rsid w:val="003A2FAC"/>
    <w:rsid w:val="003B57B2"/>
    <w:rsid w:val="003B75E7"/>
    <w:rsid w:val="003B7C4D"/>
    <w:rsid w:val="003B7FA8"/>
    <w:rsid w:val="003C1C0A"/>
    <w:rsid w:val="003C7092"/>
    <w:rsid w:val="003D2C05"/>
    <w:rsid w:val="003D2E00"/>
    <w:rsid w:val="003E11DC"/>
    <w:rsid w:val="003F2C64"/>
    <w:rsid w:val="003F7A48"/>
    <w:rsid w:val="00401839"/>
    <w:rsid w:val="0040278C"/>
    <w:rsid w:val="00403CDE"/>
    <w:rsid w:val="00403E10"/>
    <w:rsid w:val="004070BB"/>
    <w:rsid w:val="00415037"/>
    <w:rsid w:val="00416DBE"/>
    <w:rsid w:val="0042042E"/>
    <w:rsid w:val="00426712"/>
    <w:rsid w:val="00431B0B"/>
    <w:rsid w:val="00433109"/>
    <w:rsid w:val="00434C48"/>
    <w:rsid w:val="00434E3E"/>
    <w:rsid w:val="00440A20"/>
    <w:rsid w:val="00440B21"/>
    <w:rsid w:val="00441B99"/>
    <w:rsid w:val="00444D37"/>
    <w:rsid w:val="00454FAA"/>
    <w:rsid w:val="0046203E"/>
    <w:rsid w:val="00465A21"/>
    <w:rsid w:val="00467F96"/>
    <w:rsid w:val="00470E2B"/>
    <w:rsid w:val="00471A5D"/>
    <w:rsid w:val="00471BCC"/>
    <w:rsid w:val="00474E06"/>
    <w:rsid w:val="00481A87"/>
    <w:rsid w:val="004843EC"/>
    <w:rsid w:val="0048605F"/>
    <w:rsid w:val="00490278"/>
    <w:rsid w:val="00493294"/>
    <w:rsid w:val="004A46BB"/>
    <w:rsid w:val="004A5072"/>
    <w:rsid w:val="004B0A44"/>
    <w:rsid w:val="004B103C"/>
    <w:rsid w:val="004B2A8F"/>
    <w:rsid w:val="004C31EE"/>
    <w:rsid w:val="004C409F"/>
    <w:rsid w:val="004C42DD"/>
    <w:rsid w:val="004C5CE7"/>
    <w:rsid w:val="004D048E"/>
    <w:rsid w:val="004D0F9B"/>
    <w:rsid w:val="004D2FAA"/>
    <w:rsid w:val="004D5763"/>
    <w:rsid w:val="004D651E"/>
    <w:rsid w:val="004E43E3"/>
    <w:rsid w:val="004E5581"/>
    <w:rsid w:val="004E6CC7"/>
    <w:rsid w:val="004F1AB5"/>
    <w:rsid w:val="004F2F0B"/>
    <w:rsid w:val="004F40A0"/>
    <w:rsid w:val="004F7550"/>
    <w:rsid w:val="00500692"/>
    <w:rsid w:val="00501758"/>
    <w:rsid w:val="00503D6A"/>
    <w:rsid w:val="005048F6"/>
    <w:rsid w:val="00504BCC"/>
    <w:rsid w:val="00507327"/>
    <w:rsid w:val="005103D7"/>
    <w:rsid w:val="00517FDB"/>
    <w:rsid w:val="00524F98"/>
    <w:rsid w:val="005336C0"/>
    <w:rsid w:val="0053472D"/>
    <w:rsid w:val="00540EB2"/>
    <w:rsid w:val="005432CD"/>
    <w:rsid w:val="00543640"/>
    <w:rsid w:val="00543FDF"/>
    <w:rsid w:val="00550328"/>
    <w:rsid w:val="005528F3"/>
    <w:rsid w:val="0055297F"/>
    <w:rsid w:val="005533E5"/>
    <w:rsid w:val="005571F5"/>
    <w:rsid w:val="005652F5"/>
    <w:rsid w:val="00570442"/>
    <w:rsid w:val="00573E05"/>
    <w:rsid w:val="00575BF8"/>
    <w:rsid w:val="00586943"/>
    <w:rsid w:val="005902DD"/>
    <w:rsid w:val="005A3DF5"/>
    <w:rsid w:val="005A4D9A"/>
    <w:rsid w:val="005B1A2D"/>
    <w:rsid w:val="005B39AB"/>
    <w:rsid w:val="005B3F5F"/>
    <w:rsid w:val="005B4FE2"/>
    <w:rsid w:val="005B69DE"/>
    <w:rsid w:val="005B722E"/>
    <w:rsid w:val="005C10D9"/>
    <w:rsid w:val="005C62F3"/>
    <w:rsid w:val="005D0143"/>
    <w:rsid w:val="005D2CCD"/>
    <w:rsid w:val="005D6008"/>
    <w:rsid w:val="005D74BC"/>
    <w:rsid w:val="005D7AB8"/>
    <w:rsid w:val="005E6CDD"/>
    <w:rsid w:val="005F1B74"/>
    <w:rsid w:val="005F562B"/>
    <w:rsid w:val="005F5C4A"/>
    <w:rsid w:val="0060022B"/>
    <w:rsid w:val="00607C91"/>
    <w:rsid w:val="006121F2"/>
    <w:rsid w:val="0061264C"/>
    <w:rsid w:val="006177F3"/>
    <w:rsid w:val="00617F7F"/>
    <w:rsid w:val="0062005B"/>
    <w:rsid w:val="00622E5F"/>
    <w:rsid w:val="00624805"/>
    <w:rsid w:val="00624D39"/>
    <w:rsid w:val="00635100"/>
    <w:rsid w:val="006352E5"/>
    <w:rsid w:val="00635B49"/>
    <w:rsid w:val="00642508"/>
    <w:rsid w:val="006453E2"/>
    <w:rsid w:val="00645503"/>
    <w:rsid w:val="0064640F"/>
    <w:rsid w:val="006510A0"/>
    <w:rsid w:val="00654B9D"/>
    <w:rsid w:val="006550DD"/>
    <w:rsid w:val="0066106E"/>
    <w:rsid w:val="00663336"/>
    <w:rsid w:val="006648FA"/>
    <w:rsid w:val="00666617"/>
    <w:rsid w:val="006711E0"/>
    <w:rsid w:val="006820EF"/>
    <w:rsid w:val="00683A76"/>
    <w:rsid w:val="006848A7"/>
    <w:rsid w:val="00684EC6"/>
    <w:rsid w:val="0068714E"/>
    <w:rsid w:val="00691588"/>
    <w:rsid w:val="006920B6"/>
    <w:rsid w:val="00693F13"/>
    <w:rsid w:val="00694980"/>
    <w:rsid w:val="006967C2"/>
    <w:rsid w:val="006A529F"/>
    <w:rsid w:val="006B02E0"/>
    <w:rsid w:val="006B2866"/>
    <w:rsid w:val="006B3591"/>
    <w:rsid w:val="006D1D3D"/>
    <w:rsid w:val="006D30E1"/>
    <w:rsid w:val="006D3ACD"/>
    <w:rsid w:val="006D3CA3"/>
    <w:rsid w:val="006D52E9"/>
    <w:rsid w:val="006E27FD"/>
    <w:rsid w:val="006E52B2"/>
    <w:rsid w:val="006F3A41"/>
    <w:rsid w:val="006F68F5"/>
    <w:rsid w:val="006F71C8"/>
    <w:rsid w:val="00700B02"/>
    <w:rsid w:val="00701F4B"/>
    <w:rsid w:val="00702282"/>
    <w:rsid w:val="007044B8"/>
    <w:rsid w:val="007061DD"/>
    <w:rsid w:val="00707F8C"/>
    <w:rsid w:val="00712C94"/>
    <w:rsid w:val="00716139"/>
    <w:rsid w:val="007257DA"/>
    <w:rsid w:val="00725A45"/>
    <w:rsid w:val="00726FA3"/>
    <w:rsid w:val="00731AE5"/>
    <w:rsid w:val="007361BE"/>
    <w:rsid w:val="00736961"/>
    <w:rsid w:val="0074128F"/>
    <w:rsid w:val="0074265B"/>
    <w:rsid w:val="00742F96"/>
    <w:rsid w:val="00747546"/>
    <w:rsid w:val="00754A2E"/>
    <w:rsid w:val="00756819"/>
    <w:rsid w:val="00760AB4"/>
    <w:rsid w:val="00762578"/>
    <w:rsid w:val="007649FE"/>
    <w:rsid w:val="00765F73"/>
    <w:rsid w:val="00772791"/>
    <w:rsid w:val="00777B8C"/>
    <w:rsid w:val="00780181"/>
    <w:rsid w:val="00780CEF"/>
    <w:rsid w:val="00786577"/>
    <w:rsid w:val="0079073C"/>
    <w:rsid w:val="007924F8"/>
    <w:rsid w:val="00793F87"/>
    <w:rsid w:val="007A03E7"/>
    <w:rsid w:val="007B08AA"/>
    <w:rsid w:val="007B4583"/>
    <w:rsid w:val="007C0CAF"/>
    <w:rsid w:val="007C196E"/>
    <w:rsid w:val="007C2A65"/>
    <w:rsid w:val="007C355B"/>
    <w:rsid w:val="007C4F1E"/>
    <w:rsid w:val="007C689B"/>
    <w:rsid w:val="007D347C"/>
    <w:rsid w:val="007D42F0"/>
    <w:rsid w:val="007D5CDE"/>
    <w:rsid w:val="00805AF7"/>
    <w:rsid w:val="00811297"/>
    <w:rsid w:val="00812AC4"/>
    <w:rsid w:val="008222BF"/>
    <w:rsid w:val="00823DF1"/>
    <w:rsid w:val="00824477"/>
    <w:rsid w:val="00825116"/>
    <w:rsid w:val="00832CA1"/>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8018D"/>
    <w:rsid w:val="00882E64"/>
    <w:rsid w:val="0089168C"/>
    <w:rsid w:val="008920B6"/>
    <w:rsid w:val="0089672F"/>
    <w:rsid w:val="008A339B"/>
    <w:rsid w:val="008A5131"/>
    <w:rsid w:val="008A5E7D"/>
    <w:rsid w:val="008B066B"/>
    <w:rsid w:val="008B2B8C"/>
    <w:rsid w:val="008B56DD"/>
    <w:rsid w:val="008B7B1A"/>
    <w:rsid w:val="008C346B"/>
    <w:rsid w:val="008C6637"/>
    <w:rsid w:val="008C7AF6"/>
    <w:rsid w:val="008D2428"/>
    <w:rsid w:val="008E1F08"/>
    <w:rsid w:val="008F1D99"/>
    <w:rsid w:val="008F22B2"/>
    <w:rsid w:val="008F2B26"/>
    <w:rsid w:val="00902CB0"/>
    <w:rsid w:val="009034F6"/>
    <w:rsid w:val="00903674"/>
    <w:rsid w:val="00904158"/>
    <w:rsid w:val="009102E9"/>
    <w:rsid w:val="009114CF"/>
    <w:rsid w:val="00913E80"/>
    <w:rsid w:val="00916B7C"/>
    <w:rsid w:val="00917081"/>
    <w:rsid w:val="009224C9"/>
    <w:rsid w:val="00922616"/>
    <w:rsid w:val="009234F2"/>
    <w:rsid w:val="0092541D"/>
    <w:rsid w:val="00926B07"/>
    <w:rsid w:val="00927B38"/>
    <w:rsid w:val="00930D6B"/>
    <w:rsid w:val="009335D2"/>
    <w:rsid w:val="0093744F"/>
    <w:rsid w:val="00940293"/>
    <w:rsid w:val="00940542"/>
    <w:rsid w:val="00945217"/>
    <w:rsid w:val="009476AD"/>
    <w:rsid w:val="00951842"/>
    <w:rsid w:val="009529E0"/>
    <w:rsid w:val="00955F24"/>
    <w:rsid w:val="00956B1D"/>
    <w:rsid w:val="00965857"/>
    <w:rsid w:val="00966319"/>
    <w:rsid w:val="00967DBF"/>
    <w:rsid w:val="0097151F"/>
    <w:rsid w:val="00972994"/>
    <w:rsid w:val="009740F8"/>
    <w:rsid w:val="0097776D"/>
    <w:rsid w:val="00981915"/>
    <w:rsid w:val="00982D4A"/>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4C90"/>
    <w:rsid w:val="009C534F"/>
    <w:rsid w:val="009C5A07"/>
    <w:rsid w:val="009D1081"/>
    <w:rsid w:val="009D1652"/>
    <w:rsid w:val="009D2C20"/>
    <w:rsid w:val="009D42FE"/>
    <w:rsid w:val="009D5D4A"/>
    <w:rsid w:val="009D5F4F"/>
    <w:rsid w:val="009D67C7"/>
    <w:rsid w:val="009E08EA"/>
    <w:rsid w:val="009F0433"/>
    <w:rsid w:val="009F17F9"/>
    <w:rsid w:val="009F2C5D"/>
    <w:rsid w:val="009F5DAD"/>
    <w:rsid w:val="00A05906"/>
    <w:rsid w:val="00A1338F"/>
    <w:rsid w:val="00A17F97"/>
    <w:rsid w:val="00A20A0D"/>
    <w:rsid w:val="00A22D08"/>
    <w:rsid w:val="00A22F5D"/>
    <w:rsid w:val="00A25248"/>
    <w:rsid w:val="00A311F1"/>
    <w:rsid w:val="00A3233F"/>
    <w:rsid w:val="00A331DD"/>
    <w:rsid w:val="00A4179C"/>
    <w:rsid w:val="00A4306A"/>
    <w:rsid w:val="00A43A34"/>
    <w:rsid w:val="00A448DC"/>
    <w:rsid w:val="00A45123"/>
    <w:rsid w:val="00A45C34"/>
    <w:rsid w:val="00A46A53"/>
    <w:rsid w:val="00A47E10"/>
    <w:rsid w:val="00A501E0"/>
    <w:rsid w:val="00A52A2A"/>
    <w:rsid w:val="00A5508B"/>
    <w:rsid w:val="00A575D0"/>
    <w:rsid w:val="00A57619"/>
    <w:rsid w:val="00A60A64"/>
    <w:rsid w:val="00A62145"/>
    <w:rsid w:val="00A654F9"/>
    <w:rsid w:val="00A6655E"/>
    <w:rsid w:val="00A66E3B"/>
    <w:rsid w:val="00A67682"/>
    <w:rsid w:val="00A676A7"/>
    <w:rsid w:val="00A76789"/>
    <w:rsid w:val="00A76F8F"/>
    <w:rsid w:val="00A77B85"/>
    <w:rsid w:val="00A77E44"/>
    <w:rsid w:val="00A837EB"/>
    <w:rsid w:val="00A92B7A"/>
    <w:rsid w:val="00AA0326"/>
    <w:rsid w:val="00AA158C"/>
    <w:rsid w:val="00AA56E5"/>
    <w:rsid w:val="00AA5C9E"/>
    <w:rsid w:val="00AB0D6C"/>
    <w:rsid w:val="00AB33BD"/>
    <w:rsid w:val="00AB671C"/>
    <w:rsid w:val="00AB6FC4"/>
    <w:rsid w:val="00AC4B0F"/>
    <w:rsid w:val="00AD2399"/>
    <w:rsid w:val="00AD3378"/>
    <w:rsid w:val="00AE5DA6"/>
    <w:rsid w:val="00AE6E7D"/>
    <w:rsid w:val="00AF1E63"/>
    <w:rsid w:val="00AF4902"/>
    <w:rsid w:val="00AF649B"/>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FD5"/>
    <w:rsid w:val="00B47EBB"/>
    <w:rsid w:val="00B47F56"/>
    <w:rsid w:val="00B5253C"/>
    <w:rsid w:val="00B54810"/>
    <w:rsid w:val="00B5559D"/>
    <w:rsid w:val="00B5798C"/>
    <w:rsid w:val="00B62FC1"/>
    <w:rsid w:val="00B66C53"/>
    <w:rsid w:val="00B7069B"/>
    <w:rsid w:val="00B711FD"/>
    <w:rsid w:val="00B715B5"/>
    <w:rsid w:val="00B759CA"/>
    <w:rsid w:val="00B80E48"/>
    <w:rsid w:val="00B85833"/>
    <w:rsid w:val="00B858CC"/>
    <w:rsid w:val="00B8634E"/>
    <w:rsid w:val="00B87A7B"/>
    <w:rsid w:val="00B93C61"/>
    <w:rsid w:val="00B9600B"/>
    <w:rsid w:val="00BA1445"/>
    <w:rsid w:val="00BA61D7"/>
    <w:rsid w:val="00BB2520"/>
    <w:rsid w:val="00BB3889"/>
    <w:rsid w:val="00BB69DE"/>
    <w:rsid w:val="00BC25C2"/>
    <w:rsid w:val="00BC285E"/>
    <w:rsid w:val="00BC3525"/>
    <w:rsid w:val="00BC75B2"/>
    <w:rsid w:val="00BD0C8A"/>
    <w:rsid w:val="00BD3CA2"/>
    <w:rsid w:val="00BD5193"/>
    <w:rsid w:val="00BD5366"/>
    <w:rsid w:val="00BE2654"/>
    <w:rsid w:val="00BE3EEA"/>
    <w:rsid w:val="00BE6B7C"/>
    <w:rsid w:val="00BE7C71"/>
    <w:rsid w:val="00BF1A42"/>
    <w:rsid w:val="00C01B71"/>
    <w:rsid w:val="00C0277A"/>
    <w:rsid w:val="00C04582"/>
    <w:rsid w:val="00C05E79"/>
    <w:rsid w:val="00C16726"/>
    <w:rsid w:val="00C2644D"/>
    <w:rsid w:val="00C27837"/>
    <w:rsid w:val="00C27A1B"/>
    <w:rsid w:val="00C31F2D"/>
    <w:rsid w:val="00C35623"/>
    <w:rsid w:val="00C37648"/>
    <w:rsid w:val="00C3784A"/>
    <w:rsid w:val="00C41BC8"/>
    <w:rsid w:val="00C4394F"/>
    <w:rsid w:val="00C443DF"/>
    <w:rsid w:val="00C44F9E"/>
    <w:rsid w:val="00C453F2"/>
    <w:rsid w:val="00C45941"/>
    <w:rsid w:val="00C4704C"/>
    <w:rsid w:val="00C532F0"/>
    <w:rsid w:val="00C536FA"/>
    <w:rsid w:val="00C5403B"/>
    <w:rsid w:val="00C56A17"/>
    <w:rsid w:val="00C60C7A"/>
    <w:rsid w:val="00C63B62"/>
    <w:rsid w:val="00C669AB"/>
    <w:rsid w:val="00C66C03"/>
    <w:rsid w:val="00C67293"/>
    <w:rsid w:val="00C704C9"/>
    <w:rsid w:val="00C73B44"/>
    <w:rsid w:val="00C73DB2"/>
    <w:rsid w:val="00C80467"/>
    <w:rsid w:val="00C85389"/>
    <w:rsid w:val="00C93D91"/>
    <w:rsid w:val="00C977D3"/>
    <w:rsid w:val="00CA47CD"/>
    <w:rsid w:val="00CA6811"/>
    <w:rsid w:val="00CB00F2"/>
    <w:rsid w:val="00CB2269"/>
    <w:rsid w:val="00CB3018"/>
    <w:rsid w:val="00CB40FF"/>
    <w:rsid w:val="00CB62C6"/>
    <w:rsid w:val="00CC16B0"/>
    <w:rsid w:val="00CC1C3B"/>
    <w:rsid w:val="00CC450A"/>
    <w:rsid w:val="00CC4513"/>
    <w:rsid w:val="00CC59D8"/>
    <w:rsid w:val="00CC7789"/>
    <w:rsid w:val="00CD3662"/>
    <w:rsid w:val="00CD3F13"/>
    <w:rsid w:val="00CE123A"/>
    <w:rsid w:val="00CE1354"/>
    <w:rsid w:val="00CE3EA2"/>
    <w:rsid w:val="00CE7939"/>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4219"/>
    <w:rsid w:val="00D4505C"/>
    <w:rsid w:val="00D4517C"/>
    <w:rsid w:val="00D45AC9"/>
    <w:rsid w:val="00D4747A"/>
    <w:rsid w:val="00D4762E"/>
    <w:rsid w:val="00D55878"/>
    <w:rsid w:val="00D564D0"/>
    <w:rsid w:val="00D57FF1"/>
    <w:rsid w:val="00D63D19"/>
    <w:rsid w:val="00D660A8"/>
    <w:rsid w:val="00D67729"/>
    <w:rsid w:val="00D777C7"/>
    <w:rsid w:val="00D8163B"/>
    <w:rsid w:val="00D81B60"/>
    <w:rsid w:val="00D82CA1"/>
    <w:rsid w:val="00D85659"/>
    <w:rsid w:val="00D91CCA"/>
    <w:rsid w:val="00DA3981"/>
    <w:rsid w:val="00DA3FCB"/>
    <w:rsid w:val="00DB2FC8"/>
    <w:rsid w:val="00DB552D"/>
    <w:rsid w:val="00DB7E45"/>
    <w:rsid w:val="00DC0AFE"/>
    <w:rsid w:val="00DC68AD"/>
    <w:rsid w:val="00DD4D59"/>
    <w:rsid w:val="00DE1D2A"/>
    <w:rsid w:val="00DE677C"/>
    <w:rsid w:val="00DF1923"/>
    <w:rsid w:val="00DF2965"/>
    <w:rsid w:val="00DF4173"/>
    <w:rsid w:val="00DF5C42"/>
    <w:rsid w:val="00DF608F"/>
    <w:rsid w:val="00DF698D"/>
    <w:rsid w:val="00DF6DD0"/>
    <w:rsid w:val="00E07B7B"/>
    <w:rsid w:val="00E131CD"/>
    <w:rsid w:val="00E13C58"/>
    <w:rsid w:val="00E13ECD"/>
    <w:rsid w:val="00E22722"/>
    <w:rsid w:val="00E22ED8"/>
    <w:rsid w:val="00E24A57"/>
    <w:rsid w:val="00E325ED"/>
    <w:rsid w:val="00E3550F"/>
    <w:rsid w:val="00E428EF"/>
    <w:rsid w:val="00E46E43"/>
    <w:rsid w:val="00E47B31"/>
    <w:rsid w:val="00E51BC1"/>
    <w:rsid w:val="00E52EA3"/>
    <w:rsid w:val="00E568E8"/>
    <w:rsid w:val="00E570C1"/>
    <w:rsid w:val="00E57107"/>
    <w:rsid w:val="00E57B91"/>
    <w:rsid w:val="00E67498"/>
    <w:rsid w:val="00E71D77"/>
    <w:rsid w:val="00E734E3"/>
    <w:rsid w:val="00E74D0A"/>
    <w:rsid w:val="00E75021"/>
    <w:rsid w:val="00E75892"/>
    <w:rsid w:val="00E81811"/>
    <w:rsid w:val="00E82C56"/>
    <w:rsid w:val="00E82FA6"/>
    <w:rsid w:val="00E8310E"/>
    <w:rsid w:val="00E831E7"/>
    <w:rsid w:val="00E8654C"/>
    <w:rsid w:val="00E906A3"/>
    <w:rsid w:val="00E93A00"/>
    <w:rsid w:val="00E94462"/>
    <w:rsid w:val="00E94C62"/>
    <w:rsid w:val="00E954D0"/>
    <w:rsid w:val="00E95856"/>
    <w:rsid w:val="00E974D7"/>
    <w:rsid w:val="00EA1344"/>
    <w:rsid w:val="00EA289B"/>
    <w:rsid w:val="00EA726A"/>
    <w:rsid w:val="00EB34A3"/>
    <w:rsid w:val="00EB540B"/>
    <w:rsid w:val="00EC07DB"/>
    <w:rsid w:val="00EC378D"/>
    <w:rsid w:val="00EC6824"/>
    <w:rsid w:val="00EC68FB"/>
    <w:rsid w:val="00EC7948"/>
    <w:rsid w:val="00ED37F6"/>
    <w:rsid w:val="00ED746A"/>
    <w:rsid w:val="00EE3F60"/>
    <w:rsid w:val="00EE5720"/>
    <w:rsid w:val="00EE6B9E"/>
    <w:rsid w:val="00EE7CBD"/>
    <w:rsid w:val="00EF1BAB"/>
    <w:rsid w:val="00EF1F52"/>
    <w:rsid w:val="00EF428D"/>
    <w:rsid w:val="00F00E16"/>
    <w:rsid w:val="00F01103"/>
    <w:rsid w:val="00F10314"/>
    <w:rsid w:val="00F11260"/>
    <w:rsid w:val="00F13548"/>
    <w:rsid w:val="00F17733"/>
    <w:rsid w:val="00F30474"/>
    <w:rsid w:val="00F37A1E"/>
    <w:rsid w:val="00F471D9"/>
    <w:rsid w:val="00F50AA5"/>
    <w:rsid w:val="00F53B9A"/>
    <w:rsid w:val="00F55354"/>
    <w:rsid w:val="00F612CC"/>
    <w:rsid w:val="00F62B3F"/>
    <w:rsid w:val="00F6351E"/>
    <w:rsid w:val="00F63EED"/>
    <w:rsid w:val="00F649DF"/>
    <w:rsid w:val="00F64A46"/>
    <w:rsid w:val="00F64A99"/>
    <w:rsid w:val="00F6602E"/>
    <w:rsid w:val="00F734A5"/>
    <w:rsid w:val="00F741D9"/>
    <w:rsid w:val="00F7647E"/>
    <w:rsid w:val="00F76AAA"/>
    <w:rsid w:val="00F80526"/>
    <w:rsid w:val="00F81C2A"/>
    <w:rsid w:val="00F83476"/>
    <w:rsid w:val="00F906D6"/>
    <w:rsid w:val="00F9202A"/>
    <w:rsid w:val="00F931AD"/>
    <w:rsid w:val="00F94E97"/>
    <w:rsid w:val="00FA2518"/>
    <w:rsid w:val="00FB7303"/>
    <w:rsid w:val="00FB7658"/>
    <w:rsid w:val="00FC01EC"/>
    <w:rsid w:val="00FC1B4B"/>
    <w:rsid w:val="00FC1ECF"/>
    <w:rsid w:val="00FC234E"/>
    <w:rsid w:val="00FC25E5"/>
    <w:rsid w:val="00FC2E78"/>
    <w:rsid w:val="00FC384A"/>
    <w:rsid w:val="00FC5594"/>
    <w:rsid w:val="00FC648B"/>
    <w:rsid w:val="00FD06EA"/>
    <w:rsid w:val="00FE5095"/>
    <w:rsid w:val="00FE636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24CA96E-F2FB-40DA-9D43-9FED3614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Theme="majorHAnsi" w:eastAsiaTheme="majorEastAsia" w:hAnsiTheme="majorHAnsi" w:cstheme="majorBidi"/>
      <w:sz w:val="18"/>
      <w:szCs w:val="18"/>
    </w:rPr>
  </w:style>
  <w:style w:type="character" w:customStyle="1" w:styleId="aff2">
    <w:name w:val="註解方塊文字 字元"/>
    <w:basedOn w:val="a0"/>
    <w:link w:val="aff1"/>
    <w:uiPriority w:val="99"/>
    <w:semiHidden/>
    <w:rsid w:val="005F1B74"/>
    <w:rPr>
      <w:rFonts w:asciiTheme="majorHAnsi" w:eastAsiaTheme="majorEastAsia" w:hAnsiTheme="majorHAnsi" w:cstheme="majorBidi"/>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102487">
      <w:bodyDiv w:val="1"/>
      <w:marLeft w:val="0"/>
      <w:marRight w:val="0"/>
      <w:marTop w:val="0"/>
      <w:marBottom w:val="0"/>
      <w:divBdr>
        <w:top w:val="none" w:sz="0" w:space="0" w:color="auto"/>
        <w:left w:val="none" w:sz="0" w:space="0" w:color="auto"/>
        <w:bottom w:val="none" w:sz="0" w:space="0" w:color="auto"/>
        <w:right w:val="none" w:sz="0" w:space="0" w:color="auto"/>
      </w:divBdr>
    </w:div>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613977899">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D5689-51C3-4DD3-8BB7-C26FC8369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2383</Words>
  <Characters>13588</Characters>
  <Application>Microsoft Office Word</Application>
  <DocSecurity>0</DocSecurity>
  <Lines>113</Lines>
  <Paragraphs>31</Paragraphs>
  <ScaleCrop>false</ScaleCrop>
  <Company>Hewlett-Packard Company</Company>
  <LinksUpToDate>false</LinksUpToDate>
  <CharactersWithSpaces>15940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user</cp:lastModifiedBy>
  <cp:revision>2</cp:revision>
  <cp:lastPrinted>2018-11-20T02:54:00Z</cp:lastPrinted>
  <dcterms:created xsi:type="dcterms:W3CDTF">2024-06-18T03:12:00Z</dcterms:created>
  <dcterms:modified xsi:type="dcterms:W3CDTF">2024-06-18T03:12:00Z</dcterms:modified>
</cp:coreProperties>
</file>