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C1959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3"/>
        <w:gridCol w:w="2336"/>
        <w:gridCol w:w="1783"/>
        <w:gridCol w:w="4020"/>
      </w:tblGrid>
      <w:tr w:rsidR="00CF60D6" w:rsidRPr="002E3C07">
        <w:tc>
          <w:tcPr>
            <w:tcW w:w="1468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:rsidR="00CF60D6" w:rsidRPr="002E3C07" w:rsidRDefault="00BD1B3E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陳璟慧</w:t>
            </w:r>
          </w:p>
        </w:tc>
        <w:tc>
          <w:tcPr>
            <w:tcW w:w="1800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:rsidR="00CF60D6" w:rsidRPr="002E3C07" w:rsidRDefault="00BD1B3E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教師兼導師</w:t>
            </w:r>
          </w:p>
        </w:tc>
      </w:tr>
      <w:tr w:rsidR="002716ED" w:rsidRPr="002E3C07" w:rsidTr="008843E3">
        <w:trPr>
          <w:trHeight w:val="1460"/>
        </w:trPr>
        <w:tc>
          <w:tcPr>
            <w:tcW w:w="1468" w:type="dxa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:rsidR="00BD1B3E" w:rsidRDefault="00BD1B3E" w:rsidP="00BD1B3E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Pr="002E3C07">
              <w:rPr>
                <w:rFonts w:eastAsia="標楷體"/>
                <w:color w:val="333333"/>
                <w:sz w:val="28"/>
              </w:rPr>
              <w:t xml:space="preserve"> </w:t>
            </w:r>
          </w:p>
          <w:p w:rsidR="00BD1B3E" w:rsidRDefault="00BD1B3E" w:rsidP="00BD1B3E">
            <w:pPr>
              <w:spacing w:line="360" w:lineRule="exact"/>
              <w:ind w:left="840" w:hangingChars="300" w:hanging="84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 xml:space="preserve">國立台灣師範大學  主修：教育心理與輔導學系                       </w:t>
            </w:r>
          </w:p>
          <w:p w:rsidR="00BD1B3E" w:rsidRPr="000E5413" w:rsidRDefault="00BD1B3E" w:rsidP="00BD1B3E">
            <w:pPr>
              <w:rPr>
                <w:rFonts w:eastAsia="標楷體"/>
                <w:color w:val="333333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 xml:space="preserve">                  輔修：國文學系</w:t>
            </w:r>
          </w:p>
          <w:p w:rsidR="00BD1B3E" w:rsidRDefault="00BD1B3E" w:rsidP="00BD1B3E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Pr="002E3C07">
              <w:rPr>
                <w:rFonts w:eastAsia="標楷體"/>
                <w:color w:val="333333"/>
                <w:sz w:val="28"/>
              </w:rPr>
              <w:t xml:space="preserve"> </w:t>
            </w:r>
          </w:p>
          <w:p w:rsidR="00BD1B3E" w:rsidRDefault="00BD1B3E" w:rsidP="00BD1B3E">
            <w:pPr>
              <w:spacing w:line="360" w:lineRule="exact"/>
              <w:ind w:left="840" w:hangingChars="300" w:hanging="84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任新北市立竹圍高中（國中部）教師兼導師</w:t>
            </w:r>
          </w:p>
          <w:p w:rsidR="00BD1B3E" w:rsidRDefault="00BD1B3E" w:rsidP="00BD1B3E">
            <w:pPr>
              <w:spacing w:line="360" w:lineRule="exact"/>
              <w:ind w:left="840" w:hangingChars="300" w:hanging="84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 xml:space="preserve">任新北市立竹圍高中（國中部）協助行政(技藝班導師) </w:t>
            </w:r>
            <w:r>
              <w:rPr>
                <w:rFonts w:ascii="標楷體" w:eastAsia="標楷體" w:hAnsi="標楷體"/>
                <w:color w:val="000000"/>
                <w:sz w:val="28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sz w:val="28"/>
              </w:rPr>
              <w:t>年</w:t>
            </w:r>
          </w:p>
          <w:p w:rsidR="00BD1B3E" w:rsidRDefault="00BD1B3E" w:rsidP="00BD1B3E">
            <w:pPr>
              <w:spacing w:line="360" w:lineRule="exact"/>
              <w:ind w:left="840" w:hangingChars="300" w:hanging="84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任新北市立竹圍高中（國中部）兼任輔導教師共10年</w:t>
            </w:r>
          </w:p>
          <w:p w:rsidR="00BD1B3E" w:rsidRDefault="00BD1B3E" w:rsidP="00BD1B3E">
            <w:pPr>
              <w:spacing w:line="360" w:lineRule="exact"/>
              <w:ind w:left="840" w:hangingChars="300" w:hanging="84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曾任新北市立竹圍高中（國中部）專任輔導教師2年</w:t>
            </w:r>
          </w:p>
          <w:p w:rsidR="00BD1B3E" w:rsidRDefault="00BD1B3E" w:rsidP="00BD1B3E">
            <w:pPr>
              <w:spacing w:line="360" w:lineRule="exact"/>
              <w:ind w:left="840" w:hangingChars="300" w:hanging="84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曾任台北縣立竹圍國中輔導組長2年</w:t>
            </w:r>
          </w:p>
          <w:p w:rsidR="00BD1B3E" w:rsidRDefault="00BD1B3E" w:rsidP="00BD1B3E">
            <w:pPr>
              <w:spacing w:line="360" w:lineRule="exact"/>
              <w:ind w:left="840" w:hangingChars="300" w:hanging="84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曾任台北縣錦和高中國中部輔導教師</w:t>
            </w:r>
          </w:p>
          <w:p w:rsidR="00BD1B3E" w:rsidRDefault="00BD1B3E" w:rsidP="00BD1B3E">
            <w:pPr>
              <w:spacing w:line="360" w:lineRule="exact"/>
              <w:ind w:left="840" w:hangingChars="300" w:hanging="84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台北市立中興醫院日間留院暑期見習生</w:t>
            </w:r>
          </w:p>
          <w:p w:rsidR="002716ED" w:rsidRPr="00BD1B3E" w:rsidRDefault="00BD1B3E" w:rsidP="00BD1B3E">
            <w:pPr>
              <w:spacing w:line="360" w:lineRule="exact"/>
              <w:ind w:left="840" w:hangingChars="300" w:hanging="84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勵馨基金會921災區國小學童輔導帶領員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>
        <w:tc>
          <w:tcPr>
            <w:tcW w:w="9694" w:type="dxa"/>
            <w:vAlign w:val="center"/>
          </w:tcPr>
          <w:p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:rsidTr="008843E3">
        <w:trPr>
          <w:trHeight w:val="1575"/>
        </w:trPr>
        <w:tc>
          <w:tcPr>
            <w:tcW w:w="9694" w:type="dxa"/>
          </w:tcPr>
          <w:p w:rsidR="00BD1B3E" w:rsidRDefault="00BD1B3E" w:rsidP="00BD1B3E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中心理念：</w:t>
            </w:r>
            <w:r w:rsidRPr="00B9689B">
              <w:rPr>
                <w:rFonts w:ascii="標楷體" w:eastAsia="標楷體" w:hAnsi="標楷體" w:hint="eastAsia"/>
                <w:color w:val="FF0000"/>
                <w:sz w:val="28"/>
              </w:rPr>
              <w:t>教育無他，唯愛與榜樣而已。</w:t>
            </w:r>
          </w:p>
          <w:p w:rsidR="00BD1B3E" w:rsidRDefault="00BD1B3E" w:rsidP="00BD1B3E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輔導理念：</w:t>
            </w:r>
          </w:p>
          <w:p w:rsidR="00BD1B3E" w:rsidRDefault="00BD1B3E" w:rsidP="00BD1B3E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9689B">
              <w:rPr>
                <w:rFonts w:ascii="標楷體" w:eastAsia="標楷體" w:hAnsi="標楷體" w:hint="eastAsia"/>
                <w:color w:val="0000FF"/>
                <w:sz w:val="28"/>
              </w:rPr>
              <w:t xml:space="preserve">人，是可以改變的！ </w:t>
            </w:r>
            <w:r>
              <w:rPr>
                <w:rFonts w:ascii="標楷體" w:eastAsia="標楷體" w:hAnsi="標楷體" w:hint="eastAsia"/>
                <w:sz w:val="28"/>
              </w:rPr>
              <w:t xml:space="preserve"> → 1.發覺學生優點，欣賞鼓勵之。</w:t>
            </w:r>
          </w:p>
          <w:p w:rsidR="00BD1B3E" w:rsidRDefault="00BD1B3E" w:rsidP="00BD1B3E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                  → 2.著眼學生良善，引發改變之。</w:t>
            </w:r>
          </w:p>
          <w:p w:rsidR="00BD1B3E" w:rsidRDefault="00BD1B3E" w:rsidP="00BD1B3E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                  → 3.看見正向潛能，發展正向優勢。</w:t>
            </w:r>
          </w:p>
          <w:p w:rsidR="00BD1B3E" w:rsidRDefault="00BD1B3E" w:rsidP="00BD1B3E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9689B">
              <w:rPr>
                <w:rFonts w:ascii="標楷體" w:eastAsia="標楷體" w:hAnsi="標楷體" w:hint="eastAsia"/>
                <w:color w:val="0000FF"/>
                <w:sz w:val="28"/>
              </w:rPr>
              <w:t>真誠、傾聽、同理是首要。</w:t>
            </w:r>
            <w:r>
              <w:rPr>
                <w:rFonts w:ascii="標楷體" w:eastAsia="標楷體" w:hAnsi="標楷體" w:hint="eastAsia"/>
                <w:sz w:val="28"/>
              </w:rPr>
              <w:t xml:space="preserve">  → 屏除成見，樂於接納之。</w:t>
            </w:r>
          </w:p>
          <w:p w:rsidR="00BD1B3E" w:rsidRDefault="00BD1B3E" w:rsidP="00BD1B3E">
            <w:pPr>
              <w:spacing w:line="400" w:lineRule="exact"/>
              <w:jc w:val="both"/>
              <w:rPr>
                <w:rFonts w:ascii="標楷體" w:eastAsia="標楷體" w:hAnsi="標楷體"/>
                <w:color w:val="0000FF"/>
                <w:sz w:val="28"/>
              </w:rPr>
            </w:pPr>
            <w:r>
              <w:rPr>
                <w:rFonts w:ascii="標楷體" w:eastAsia="標楷體" w:hAnsi="標楷體" w:hint="eastAsia"/>
                <w:color w:val="0000FF"/>
                <w:sz w:val="28"/>
              </w:rPr>
              <w:t>當我們犯錯時，我們需要的是：愛，和再一次的機會。</w:t>
            </w:r>
          </w:p>
          <w:p w:rsidR="00BD1B3E" w:rsidRPr="001B6E4E" w:rsidRDefault="00BD1B3E" w:rsidP="00BD1B3E">
            <w:pPr>
              <w:spacing w:line="400" w:lineRule="exact"/>
              <w:jc w:val="both"/>
              <w:rPr>
                <w:rFonts w:ascii="標楷體" w:eastAsia="標楷體" w:hAnsi="標楷體"/>
                <w:color w:val="0000FF"/>
                <w:sz w:val="28"/>
              </w:rPr>
            </w:pPr>
            <w:r>
              <w:rPr>
                <w:rFonts w:ascii="標楷體" w:eastAsia="標楷體" w:hAnsi="標楷體" w:hint="eastAsia"/>
                <w:color w:val="0000FF"/>
                <w:sz w:val="28"/>
              </w:rPr>
              <w:t>我們可以成為學生的燈塔，而不是判官。</w:t>
            </w:r>
          </w:p>
          <w:p w:rsidR="00BD1B3E" w:rsidRDefault="00BD1B3E" w:rsidP="00BD1B3E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教學理念：</w:t>
            </w:r>
          </w:p>
          <w:p w:rsidR="00BD1B3E" w:rsidRPr="00B9689B" w:rsidRDefault="00BD1B3E" w:rsidP="00BD1B3E">
            <w:pPr>
              <w:spacing w:line="400" w:lineRule="exact"/>
              <w:jc w:val="both"/>
              <w:rPr>
                <w:rFonts w:ascii="標楷體" w:eastAsia="標楷體" w:hAnsi="標楷體"/>
                <w:color w:val="0000FF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Pr="00B9689B">
              <w:rPr>
                <w:rFonts w:ascii="標楷體" w:eastAsia="標楷體" w:hAnsi="標楷體" w:hint="eastAsia"/>
                <w:color w:val="0000FF"/>
                <w:sz w:val="28"/>
              </w:rPr>
              <w:t>1.身教重於言教</w:t>
            </w:r>
            <w:r>
              <w:rPr>
                <w:rFonts w:ascii="標楷體" w:eastAsia="標楷體" w:hAnsi="標楷體" w:hint="eastAsia"/>
                <w:color w:val="0000FF"/>
                <w:sz w:val="28"/>
              </w:rPr>
              <w:t>。</w:t>
            </w:r>
          </w:p>
          <w:p w:rsidR="00BD1B3E" w:rsidRPr="00B9689B" w:rsidRDefault="00BD1B3E" w:rsidP="00BD1B3E">
            <w:pPr>
              <w:spacing w:line="400" w:lineRule="exact"/>
              <w:jc w:val="both"/>
              <w:rPr>
                <w:rFonts w:ascii="標楷體" w:eastAsia="標楷體" w:hAnsi="標楷體"/>
                <w:color w:val="0000FF"/>
                <w:sz w:val="28"/>
              </w:rPr>
            </w:pPr>
            <w:r w:rsidRPr="00B9689B">
              <w:rPr>
                <w:rFonts w:ascii="標楷體" w:eastAsia="標楷體" w:hAnsi="標楷體" w:hint="eastAsia"/>
                <w:color w:val="0000FF"/>
                <w:sz w:val="28"/>
              </w:rPr>
              <w:t xml:space="preserve">  2.引導、啟發是第一步</w:t>
            </w:r>
            <w:r>
              <w:rPr>
                <w:rFonts w:ascii="標楷體" w:eastAsia="標楷體" w:hAnsi="標楷體" w:hint="eastAsia"/>
                <w:color w:val="0000FF"/>
                <w:sz w:val="28"/>
              </w:rPr>
              <w:t>。</w:t>
            </w:r>
          </w:p>
          <w:p w:rsidR="0019015B" w:rsidRPr="002E3C07" w:rsidRDefault="00BD1B3E" w:rsidP="00BD1B3E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B9689B">
              <w:rPr>
                <w:rFonts w:ascii="標楷體" w:eastAsia="標楷體" w:hAnsi="標楷體" w:hint="eastAsia"/>
                <w:color w:val="0000FF"/>
                <w:sz w:val="28"/>
              </w:rPr>
              <w:t xml:space="preserve">  3.覺察、反省、檢討、改進，學習成長油然而生。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lastRenderedPageBreak/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4"/>
        <w:gridCol w:w="1032"/>
        <w:gridCol w:w="2456"/>
        <w:gridCol w:w="1049"/>
        <w:gridCol w:w="1325"/>
      </w:tblGrid>
      <w:tr w:rsidR="002716ED" w:rsidRPr="002E3C07" w:rsidTr="0061048A">
        <w:tc>
          <w:tcPr>
            <w:tcW w:w="1276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4" w:type="dxa"/>
            <w:vAlign w:val="center"/>
          </w:tcPr>
          <w:p w:rsidR="002716ED" w:rsidRPr="002E3C07" w:rsidRDefault="00BD1B3E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九年級</w:t>
            </w:r>
          </w:p>
        </w:tc>
        <w:tc>
          <w:tcPr>
            <w:tcW w:w="1032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6" w:type="dxa"/>
            <w:vAlign w:val="center"/>
          </w:tcPr>
          <w:p w:rsidR="002716ED" w:rsidRPr="002E3C07" w:rsidRDefault="00BD1B3E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綜合活動領域</w:t>
            </w:r>
            <w:r>
              <w:rPr>
                <w:rFonts w:eastAsia="標楷體" w:hint="eastAsia"/>
                <w:color w:val="000000"/>
                <w:sz w:val="28"/>
              </w:rPr>
              <w:t>-</w:t>
            </w:r>
            <w:r>
              <w:rPr>
                <w:rFonts w:eastAsia="標楷體" w:hint="eastAsia"/>
                <w:color w:val="000000"/>
                <w:sz w:val="28"/>
              </w:rPr>
              <w:t>輔導</w:t>
            </w:r>
          </w:p>
        </w:tc>
        <w:tc>
          <w:tcPr>
            <w:tcW w:w="104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:rsidR="002716ED" w:rsidRPr="002E3C07" w:rsidRDefault="00BD1B3E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:rsidRPr="002E3C07" w:rsidTr="0061048A">
        <w:tc>
          <w:tcPr>
            <w:tcW w:w="1276" w:type="dxa"/>
          </w:tcPr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6" w:type="dxa"/>
            <w:gridSpan w:val="5"/>
          </w:tcPr>
          <w:p w:rsidR="00BD1B3E" w:rsidRPr="00BD1B3E" w:rsidRDefault="00BD1B3E" w:rsidP="00BD1B3E">
            <w:pPr>
              <w:numPr>
                <w:ilvl w:val="0"/>
                <w:numId w:val="12"/>
              </w:numPr>
              <w:spacing w:afterLines="50" w:after="180" w:line="440" w:lineRule="exact"/>
              <w:ind w:left="357" w:hanging="357"/>
              <w:rPr>
                <w:rFonts w:ascii="標楷體" w:eastAsia="標楷體" w:hAnsi="標楷體"/>
                <w:sz w:val="28"/>
              </w:rPr>
            </w:pPr>
            <w:r w:rsidRPr="00BD1B3E">
              <w:rPr>
                <w:rFonts w:ascii="標楷體" w:eastAsia="標楷體" w:hAnsi="標楷體" w:hint="eastAsia"/>
                <w:sz w:val="28"/>
              </w:rPr>
              <w:t>主要依據</w:t>
            </w:r>
            <w:r>
              <w:rPr>
                <w:rFonts w:ascii="標楷體" w:eastAsia="標楷體" w:hAnsi="標楷體" w:hint="eastAsia"/>
                <w:sz w:val="28"/>
              </w:rPr>
              <w:t>1</w:t>
            </w:r>
            <w:r>
              <w:rPr>
                <w:rFonts w:ascii="標楷體" w:eastAsia="標楷體" w:hAnsi="標楷體"/>
                <w:sz w:val="28"/>
              </w:rPr>
              <w:t>13</w:t>
            </w:r>
            <w:r w:rsidRPr="00BD1B3E">
              <w:rPr>
                <w:rFonts w:ascii="標楷體" w:eastAsia="標楷體" w:hAnsi="標楷體" w:hint="eastAsia"/>
                <w:sz w:val="28"/>
              </w:rPr>
              <w:t>學年度綜合領域教學計畫內容實施，並配合輔導處輔導計畫之活動與測驗施測，視情況結合校內大型活動於課程內實施。</w:t>
            </w:r>
          </w:p>
          <w:p w:rsidR="00BD1B3E" w:rsidRDefault="00BD1B3E" w:rsidP="00BD1B3E">
            <w:pPr>
              <w:numPr>
                <w:ilvl w:val="0"/>
                <w:numId w:val="12"/>
              </w:numPr>
              <w:spacing w:afterLines="50" w:after="180" w:line="440" w:lineRule="exact"/>
              <w:ind w:left="357" w:hanging="357"/>
              <w:rPr>
                <w:rFonts w:eastAsia="標楷體"/>
                <w:sz w:val="28"/>
              </w:rPr>
            </w:pPr>
            <w:r w:rsidRPr="00BD1B3E">
              <w:rPr>
                <w:rFonts w:eastAsia="標楷體" w:hint="eastAsia"/>
                <w:sz w:val="28"/>
              </w:rPr>
              <w:t>9</w:t>
            </w:r>
            <w:r w:rsidRPr="00BD1B3E">
              <w:rPr>
                <w:rFonts w:eastAsia="標楷體" w:hint="eastAsia"/>
                <w:sz w:val="28"/>
              </w:rPr>
              <w:t>年級第一學期以生涯輔導為主，內容涵蓋多元入學管道、生涯選擇探索及興趣測驗施測與解釋等。</w:t>
            </w:r>
            <w:r>
              <w:rPr>
                <w:rFonts w:eastAsia="標楷體" w:hint="eastAsia"/>
                <w:sz w:val="28"/>
              </w:rPr>
              <w:t>生命教育壓力適應與珍惜生命為輔，陪伴學生覺察、協助自己。</w:t>
            </w:r>
          </w:p>
          <w:p w:rsidR="002716ED" w:rsidRPr="00BD1B3E" w:rsidRDefault="00BD1B3E" w:rsidP="00BD1B3E">
            <w:pPr>
              <w:numPr>
                <w:ilvl w:val="0"/>
                <w:numId w:val="12"/>
              </w:numPr>
              <w:spacing w:afterLines="50" w:after="180" w:line="440" w:lineRule="exact"/>
              <w:ind w:left="357" w:hanging="357"/>
              <w:rPr>
                <w:rFonts w:eastAsia="標楷體"/>
                <w:sz w:val="28"/>
              </w:rPr>
            </w:pPr>
            <w:r w:rsidRPr="00BD1B3E">
              <w:rPr>
                <w:rFonts w:ascii="標楷體" w:eastAsia="標楷體" w:hAnsi="標楷體" w:hint="eastAsia"/>
                <w:sz w:val="28"/>
              </w:rPr>
              <w:t>教學將透過活動、影片、PPT等方式引起，進而教師講述或同學實作，力求同學能儘可能落實生活之方式操作，接著書寫學習單、心得分享與討論方式進行省思，而學得、成長。</w:t>
            </w:r>
          </w:p>
        </w:tc>
      </w:tr>
    </w:tbl>
    <w:p w:rsidR="002716ED" w:rsidRPr="0061048A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4"/>
        <w:gridCol w:w="1032"/>
        <w:gridCol w:w="2456"/>
        <w:gridCol w:w="1049"/>
        <w:gridCol w:w="1325"/>
      </w:tblGrid>
      <w:tr w:rsidR="002716ED" w:rsidRPr="002E3C07" w:rsidTr="00FC609B">
        <w:tc>
          <w:tcPr>
            <w:tcW w:w="1288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:rsidR="002716ED" w:rsidRPr="002E3C07" w:rsidRDefault="00BD1B3E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九年級</w:t>
            </w:r>
          </w:p>
        </w:tc>
        <w:tc>
          <w:tcPr>
            <w:tcW w:w="1041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:rsidR="002716ED" w:rsidRPr="002E3C07" w:rsidRDefault="00BD1B3E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綜合活動領域</w:t>
            </w:r>
            <w:r>
              <w:rPr>
                <w:rFonts w:eastAsia="標楷體" w:hint="eastAsia"/>
                <w:color w:val="000000"/>
                <w:sz w:val="28"/>
              </w:rPr>
              <w:t>-</w:t>
            </w:r>
            <w:r>
              <w:rPr>
                <w:rFonts w:eastAsia="標楷體" w:hint="eastAsia"/>
                <w:color w:val="000000"/>
                <w:sz w:val="28"/>
              </w:rPr>
              <w:t>彈性課程</w:t>
            </w:r>
          </w:p>
        </w:tc>
        <w:tc>
          <w:tcPr>
            <w:tcW w:w="105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:rsidR="002716ED" w:rsidRPr="002E3C07" w:rsidRDefault="00BD1B3E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:rsidRPr="002E3C07" w:rsidTr="00FC609B">
        <w:tc>
          <w:tcPr>
            <w:tcW w:w="1288" w:type="dxa"/>
          </w:tcPr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:rsidR="00BD1B3E" w:rsidRPr="00BD1B3E" w:rsidRDefault="00BD1B3E" w:rsidP="00BD1B3E">
            <w:pPr>
              <w:numPr>
                <w:ilvl w:val="0"/>
                <w:numId w:val="13"/>
              </w:numPr>
              <w:spacing w:afterLines="50" w:after="180" w:line="440" w:lineRule="exact"/>
              <w:rPr>
                <w:rFonts w:ascii="標楷體" w:eastAsia="標楷體" w:hAnsi="標楷體"/>
                <w:sz w:val="28"/>
              </w:rPr>
            </w:pPr>
            <w:r w:rsidRPr="00BD1B3E">
              <w:rPr>
                <w:rFonts w:ascii="標楷體" w:eastAsia="標楷體" w:hAnsi="標楷體" w:hint="eastAsia"/>
                <w:sz w:val="28"/>
              </w:rPr>
              <w:t>主要依據</w:t>
            </w:r>
            <w:r>
              <w:rPr>
                <w:rFonts w:ascii="標楷體" w:eastAsia="標楷體" w:hAnsi="標楷體" w:hint="eastAsia"/>
                <w:sz w:val="28"/>
              </w:rPr>
              <w:t>1</w:t>
            </w:r>
            <w:r>
              <w:rPr>
                <w:rFonts w:ascii="標楷體" w:eastAsia="標楷體" w:hAnsi="標楷體"/>
                <w:sz w:val="28"/>
              </w:rPr>
              <w:t>13</w:t>
            </w:r>
            <w:r w:rsidRPr="00BD1B3E">
              <w:rPr>
                <w:rFonts w:ascii="標楷體" w:eastAsia="標楷體" w:hAnsi="標楷體" w:hint="eastAsia"/>
                <w:sz w:val="28"/>
              </w:rPr>
              <w:t>學年度綜合領域</w:t>
            </w:r>
            <w:r>
              <w:rPr>
                <w:rFonts w:ascii="標楷體" w:eastAsia="標楷體" w:hAnsi="標楷體" w:hint="eastAsia"/>
                <w:sz w:val="28"/>
              </w:rPr>
              <w:t>彈性成教學</w:t>
            </w:r>
            <w:r w:rsidRPr="00BD1B3E">
              <w:rPr>
                <w:rFonts w:ascii="標楷體" w:eastAsia="標楷體" w:hAnsi="標楷體" w:hint="eastAsia"/>
                <w:sz w:val="28"/>
              </w:rPr>
              <w:t>計畫內容實施，</w:t>
            </w:r>
            <w:r>
              <w:rPr>
                <w:rFonts w:ascii="標楷體" w:eastAsia="標楷體" w:hAnsi="標楷體" w:hint="eastAsia"/>
                <w:sz w:val="28"/>
              </w:rPr>
              <w:t>主要以網路使用為核心，延伸相關議題討論</w:t>
            </w:r>
            <w:r w:rsidRPr="00BD1B3E">
              <w:rPr>
                <w:rFonts w:ascii="標楷體" w:eastAsia="標楷體" w:hAnsi="標楷體" w:hint="eastAsia"/>
                <w:sz w:val="28"/>
              </w:rPr>
              <w:t>。</w:t>
            </w:r>
          </w:p>
          <w:p w:rsidR="00BD1B3E" w:rsidRDefault="00BD1B3E" w:rsidP="00BD1B3E">
            <w:pPr>
              <w:numPr>
                <w:ilvl w:val="0"/>
                <w:numId w:val="13"/>
              </w:numPr>
              <w:spacing w:afterLines="50" w:after="180" w:line="440" w:lineRule="exact"/>
              <w:ind w:left="357" w:hanging="357"/>
              <w:rPr>
                <w:rFonts w:eastAsia="標楷體"/>
                <w:sz w:val="28"/>
              </w:rPr>
            </w:pPr>
            <w:r w:rsidRPr="00BD1B3E">
              <w:rPr>
                <w:rFonts w:eastAsia="標楷體" w:hint="eastAsia"/>
                <w:sz w:val="28"/>
              </w:rPr>
              <w:t>第一學期以</w:t>
            </w:r>
            <w:r>
              <w:rPr>
                <w:rFonts w:eastAsia="標楷體" w:hint="eastAsia"/>
                <w:sz w:val="28"/>
              </w:rPr>
              <w:t>性別平等相關議題</w:t>
            </w:r>
            <w:r w:rsidRPr="00BD1B3E">
              <w:rPr>
                <w:rFonts w:eastAsia="標楷體" w:hint="eastAsia"/>
                <w:sz w:val="28"/>
              </w:rPr>
              <w:t>為主，內容涵蓋</w:t>
            </w:r>
            <w:r>
              <w:rPr>
                <w:rFonts w:eastAsia="標楷體" w:hint="eastAsia"/>
                <w:sz w:val="28"/>
              </w:rPr>
              <w:t>生活中的性別課本印象，與網路上時事議題了解，以及網路使用的自我保護議題。</w:t>
            </w:r>
          </w:p>
          <w:p w:rsidR="002716ED" w:rsidRPr="00BD1B3E" w:rsidRDefault="00BD1B3E" w:rsidP="00BD1B3E">
            <w:pPr>
              <w:numPr>
                <w:ilvl w:val="0"/>
                <w:numId w:val="13"/>
              </w:numPr>
              <w:spacing w:afterLines="50" w:after="180" w:line="440" w:lineRule="exact"/>
              <w:ind w:left="357" w:hanging="357"/>
              <w:rPr>
                <w:rFonts w:eastAsia="標楷體"/>
                <w:sz w:val="28"/>
              </w:rPr>
            </w:pPr>
            <w:r w:rsidRPr="00BD1B3E">
              <w:rPr>
                <w:rFonts w:ascii="標楷體" w:eastAsia="標楷體" w:hAnsi="標楷體" w:hint="eastAsia"/>
                <w:sz w:val="28"/>
              </w:rPr>
              <w:t>教學將透過活動、影片、PPT等方式引起，進而教師講述或同學實作、參與討論，力求同學能儘可能</w:t>
            </w:r>
            <w:r>
              <w:rPr>
                <w:rFonts w:ascii="標楷體" w:eastAsia="標楷體" w:hAnsi="標楷體" w:hint="eastAsia"/>
                <w:sz w:val="28"/>
              </w:rPr>
              <w:t>表達真實想法與感受</w:t>
            </w:r>
            <w:r w:rsidRPr="00BD1B3E">
              <w:rPr>
                <w:rFonts w:ascii="標楷體" w:eastAsia="標楷體" w:hAnsi="標楷體" w:hint="eastAsia"/>
                <w:sz w:val="28"/>
              </w:rPr>
              <w:t>之方式操作，接著書寫學習單、心得分享與討論方式進行省思，而學得、成長。</w:t>
            </w:r>
          </w:p>
        </w:tc>
      </w:tr>
      <w:tr w:rsidR="002716ED" w:rsidRPr="002E3C07" w:rsidTr="00FC609B">
        <w:tc>
          <w:tcPr>
            <w:tcW w:w="1288" w:type="dxa"/>
          </w:tcPr>
          <w:p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:rsidR="0061048A" w:rsidRPr="0061048A" w:rsidRDefault="0061048A" w:rsidP="0061048A">
            <w:pPr>
              <w:numPr>
                <w:ilvl w:val="0"/>
                <w:numId w:val="14"/>
              </w:numPr>
              <w:rPr>
                <w:rFonts w:ascii="標楷體" w:eastAsia="標楷體" w:hAnsi="標楷體"/>
                <w:sz w:val="28"/>
              </w:rPr>
            </w:pPr>
            <w:r w:rsidRPr="0061048A">
              <w:rPr>
                <w:rFonts w:ascii="標楷體" w:eastAsia="標楷體" w:hAnsi="標楷體" w:hint="eastAsia"/>
                <w:sz w:val="28"/>
              </w:rPr>
              <w:t>依據學校評量規準，平時成績占60%，段考成績占40%。</w:t>
            </w:r>
          </w:p>
          <w:p w:rsidR="0061048A" w:rsidRPr="0061048A" w:rsidRDefault="0061048A" w:rsidP="0061048A">
            <w:pPr>
              <w:numPr>
                <w:ilvl w:val="0"/>
                <w:numId w:val="14"/>
              </w:numPr>
              <w:spacing w:line="440" w:lineRule="exact"/>
              <w:rPr>
                <w:rFonts w:ascii="標楷體" w:eastAsia="標楷體" w:hAnsi="標楷體"/>
                <w:sz w:val="28"/>
              </w:rPr>
            </w:pPr>
            <w:r w:rsidRPr="0061048A">
              <w:rPr>
                <w:rFonts w:ascii="標楷體" w:eastAsia="標楷體" w:hAnsi="標楷體" w:hint="eastAsia"/>
                <w:sz w:val="28"/>
              </w:rPr>
              <w:t>平時成績：課程學習單撰寫，課程</w:t>
            </w:r>
            <w:r>
              <w:rPr>
                <w:rFonts w:ascii="標楷體" w:eastAsia="標楷體" w:hAnsi="標楷體" w:hint="eastAsia"/>
                <w:sz w:val="28"/>
              </w:rPr>
              <w:t>活動參與、討論發表</w:t>
            </w:r>
            <w:r w:rsidRPr="0061048A">
              <w:rPr>
                <w:rFonts w:ascii="標楷體" w:eastAsia="標楷體" w:hAnsi="標楷體" w:hint="eastAsia"/>
                <w:sz w:val="28"/>
              </w:rPr>
              <w:t>。</w:t>
            </w:r>
          </w:p>
          <w:p w:rsidR="00A25BCA" w:rsidRPr="00BD1B3E" w:rsidRDefault="0061048A" w:rsidP="0061048A">
            <w:pPr>
              <w:numPr>
                <w:ilvl w:val="0"/>
                <w:numId w:val="14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</w:rPr>
              <w:t>段考成績：課程總結意見表述學習單</w:t>
            </w:r>
            <w:r w:rsidRPr="0061048A"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</w:tbl>
    <w:p w:rsidR="002716ED" w:rsidRPr="0061048A" w:rsidRDefault="002716ED" w:rsidP="0019015B">
      <w:pPr>
        <w:rPr>
          <w:rFonts w:eastAsia="標楷體"/>
          <w:b/>
          <w:color w:val="FF0000"/>
        </w:rPr>
      </w:pPr>
      <w:bookmarkStart w:id="0" w:name="_GoBack"/>
      <w:bookmarkEnd w:id="0"/>
    </w:p>
    <w:p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lastRenderedPageBreak/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EE45E4">
        <w:rPr>
          <w:rFonts w:eastAsia="標楷體" w:hint="eastAsia"/>
          <w:b/>
          <w:color w:val="FF0000"/>
        </w:rPr>
        <w:t>3</w:t>
      </w:r>
      <w:r w:rsidR="001447CF">
        <w:rPr>
          <w:rFonts w:eastAsia="標楷體" w:hint="eastAsia"/>
          <w:b/>
          <w:color w:val="FF0000"/>
        </w:rPr>
        <w:t>/9/</w:t>
      </w:r>
      <w:r w:rsidR="00EE45E4">
        <w:rPr>
          <w:rFonts w:eastAsia="標楷體" w:hint="eastAsia"/>
          <w:b/>
          <w:color w:val="FF0000"/>
        </w:rPr>
        <w:t>6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D0F" w:rsidRDefault="00BB0D0F" w:rsidP="00CA50F3">
      <w:r>
        <w:separator/>
      </w:r>
    </w:p>
  </w:endnote>
  <w:endnote w:type="continuationSeparator" w:id="0">
    <w:p w:rsidR="00BB0D0F" w:rsidRDefault="00BB0D0F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D0F" w:rsidRDefault="00BB0D0F" w:rsidP="00CA50F3">
      <w:r>
        <w:separator/>
      </w:r>
    </w:p>
  </w:footnote>
  <w:footnote w:type="continuationSeparator" w:id="0">
    <w:p w:rsidR="00BB0D0F" w:rsidRDefault="00BB0D0F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6380CD1"/>
    <w:multiLevelType w:val="hybridMultilevel"/>
    <w:tmpl w:val="D1E4AC90"/>
    <w:lvl w:ilvl="0" w:tplc="ACF4A5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EC05F9"/>
    <w:multiLevelType w:val="hybridMultilevel"/>
    <w:tmpl w:val="0C044430"/>
    <w:lvl w:ilvl="0" w:tplc="8CF896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8CD35A3"/>
    <w:multiLevelType w:val="hybridMultilevel"/>
    <w:tmpl w:val="D1E4AC90"/>
    <w:lvl w:ilvl="0" w:tplc="ACF4A5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0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1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EF43A3E"/>
    <w:multiLevelType w:val="hybridMultilevel"/>
    <w:tmpl w:val="FD8685D8"/>
    <w:lvl w:ilvl="0" w:tplc="FE383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9"/>
  </w:num>
  <w:num w:numId="5">
    <w:abstractNumId w:val="0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1"/>
  </w:num>
  <w:num w:numId="10">
    <w:abstractNumId w:val="10"/>
  </w:num>
  <w:num w:numId="11">
    <w:abstractNumId w:val="8"/>
  </w:num>
  <w:num w:numId="12">
    <w:abstractNumId w:val="1"/>
  </w:num>
  <w:num w:numId="13">
    <w:abstractNumId w:val="5"/>
  </w:num>
  <w:num w:numId="14">
    <w:abstractNumId w:val="4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E40FA"/>
    <w:rsid w:val="003E4F1D"/>
    <w:rsid w:val="0052051C"/>
    <w:rsid w:val="005B7022"/>
    <w:rsid w:val="005C5158"/>
    <w:rsid w:val="005F4DE8"/>
    <w:rsid w:val="0061048A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25BCA"/>
    <w:rsid w:val="00A37CA9"/>
    <w:rsid w:val="00A86D62"/>
    <w:rsid w:val="00AD4640"/>
    <w:rsid w:val="00AD635B"/>
    <w:rsid w:val="00AF4DCD"/>
    <w:rsid w:val="00B3558E"/>
    <w:rsid w:val="00BB0D0F"/>
    <w:rsid w:val="00BD1B3E"/>
    <w:rsid w:val="00BE0C37"/>
    <w:rsid w:val="00C43987"/>
    <w:rsid w:val="00C5750C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B3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1016</Words>
  <Characters>203</Characters>
  <Application>Microsoft Office Word</Application>
  <DocSecurity>0</DocSecurity>
  <Lines>1</Lines>
  <Paragraphs>2</Paragraphs>
  <ScaleCrop>false</ScaleCrop>
  <Company>twjh</Company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Niketa</cp:lastModifiedBy>
  <cp:revision>3</cp:revision>
  <cp:lastPrinted>2006-08-30T06:59:00Z</cp:lastPrinted>
  <dcterms:created xsi:type="dcterms:W3CDTF">2024-09-04T09:02:00Z</dcterms:created>
  <dcterms:modified xsi:type="dcterms:W3CDTF">2024-09-04T09:06:00Z</dcterms:modified>
</cp:coreProperties>
</file>