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1618D0" w:rsidRPr="001618D0">
        <w:rPr>
          <w:rFonts w:eastAsia="標楷體" w:hint="eastAsia"/>
          <w:b/>
          <w:color w:val="000000" w:themeColor="text1"/>
          <w:sz w:val="32"/>
          <w:szCs w:val="32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1618D0">
        <w:rPr>
          <w:rFonts w:eastAsia="標楷體" w:hint="eastAsia"/>
          <w:b/>
          <w:color w:val="000000"/>
          <w:sz w:val="32"/>
          <w:szCs w:val="32"/>
        </w:rPr>
        <w:t>英文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201~206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1. </w:t>
            </w:r>
            <w:r w:rsidRPr="001618D0">
              <w:rPr>
                <w:rFonts w:eastAsia="標楷體"/>
                <w:color w:val="000000"/>
              </w:rPr>
              <w:t>增進英文的聽、說、讀、寫能力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以應用於實際生活之溝通表達。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2. </w:t>
            </w:r>
            <w:r w:rsidRPr="001618D0">
              <w:rPr>
                <w:rFonts w:eastAsia="標楷體"/>
                <w:color w:val="000000"/>
              </w:rPr>
              <w:t>培養以英文進行邏輯思考、分析、判斷與整合創新的能力。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3. </w:t>
            </w:r>
            <w:r w:rsidRPr="001618D0">
              <w:rPr>
                <w:rFonts w:eastAsia="標楷體"/>
                <w:color w:val="000000"/>
              </w:rPr>
              <w:t>建立有效的英文學習方法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以加強自學能力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進而達成終身學習。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4. </w:t>
            </w:r>
            <w:r w:rsidRPr="001618D0">
              <w:rPr>
                <w:rFonts w:eastAsia="標楷體"/>
                <w:color w:val="000000"/>
              </w:rPr>
              <w:t>涵育學習英文的興趣與積極的態度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主動涉獵各領域知識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提升人文素養與科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proofErr w:type="gramStart"/>
            <w:r w:rsidRPr="001618D0">
              <w:rPr>
                <w:rFonts w:eastAsia="標楷體"/>
                <w:color w:val="000000"/>
              </w:rPr>
              <w:t>技知能</w:t>
            </w:r>
            <w:proofErr w:type="gramEnd"/>
            <w:r w:rsidRPr="001618D0">
              <w:rPr>
                <w:rFonts w:eastAsia="標楷體"/>
                <w:color w:val="000000"/>
              </w:rPr>
              <w:t>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5. </w:t>
            </w:r>
            <w:r w:rsidRPr="001618D0">
              <w:rPr>
                <w:rFonts w:eastAsia="標楷體"/>
                <w:color w:val="000000"/>
              </w:rPr>
              <w:t>促進對多元文化的了解與尊重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以培養國際視野與全球永續發展的世界觀。</w:t>
            </w:r>
          </w:p>
          <w:p w:rsidR="00940BF4" w:rsidRPr="001618D0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1. </w:t>
            </w:r>
            <w:r w:rsidRPr="001618D0">
              <w:rPr>
                <w:rFonts w:eastAsia="標楷體"/>
                <w:color w:val="000000"/>
              </w:rPr>
              <w:t>語言能力</w:t>
            </w:r>
            <w:r w:rsidRPr="001618D0">
              <w:rPr>
                <w:rFonts w:eastAsia="標楷體"/>
                <w:color w:val="000000"/>
              </w:rPr>
              <w:t>: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(1) </w:t>
            </w:r>
            <w:r w:rsidRPr="001618D0">
              <w:rPr>
                <w:rFonts w:eastAsia="標楷體"/>
                <w:color w:val="000000"/>
              </w:rPr>
              <w:t>聽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能大致聽懂英語日常對話。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(2) </w:t>
            </w:r>
            <w:r w:rsidRPr="001618D0">
              <w:rPr>
                <w:rFonts w:eastAsia="標楷體"/>
                <w:color w:val="000000"/>
              </w:rPr>
              <w:t>說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能參與課堂上的英語口語練習、簡報發表。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(3) </w:t>
            </w:r>
            <w:r w:rsidRPr="001618D0">
              <w:rPr>
                <w:rFonts w:eastAsia="標楷體"/>
                <w:color w:val="000000"/>
              </w:rPr>
              <w:t>讀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能看懂短文故事並了解其大意。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(4) </w:t>
            </w:r>
            <w:r w:rsidRPr="001618D0">
              <w:rPr>
                <w:rFonts w:eastAsia="標楷體"/>
                <w:color w:val="000000"/>
              </w:rPr>
              <w:t>寫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能正確合併句子、改寫句子。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2. </w:t>
            </w:r>
            <w:r w:rsidRPr="001618D0">
              <w:rPr>
                <w:rFonts w:eastAsia="標楷體"/>
                <w:color w:val="000000"/>
              </w:rPr>
              <w:t>邏輯思考、判斷與創造力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能根據上下語境理解不同訊息的因果關係。</w:t>
            </w:r>
          </w:p>
          <w:p w:rsidR="001618D0" w:rsidRPr="001618D0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3. </w:t>
            </w:r>
            <w:r w:rsidRPr="001618D0">
              <w:rPr>
                <w:rFonts w:eastAsia="標楷體"/>
                <w:color w:val="000000"/>
              </w:rPr>
              <w:t>學習興趣與態度</w:t>
            </w:r>
            <w:r w:rsidRPr="001618D0">
              <w:rPr>
                <w:rFonts w:eastAsia="標楷體"/>
                <w:color w:val="000000"/>
              </w:rPr>
              <w:t>:</w:t>
            </w:r>
            <w:r w:rsidRPr="001618D0">
              <w:rPr>
                <w:rFonts w:eastAsia="標楷體"/>
                <w:color w:val="000000"/>
              </w:rPr>
              <w:t>樂於參與上課時的各類練習活動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不畏犯錯。</w:t>
            </w:r>
          </w:p>
          <w:p w:rsidR="00940BF4" w:rsidRPr="001618D0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>每週四堂課，各</w:t>
            </w:r>
            <w:r w:rsidRPr="001618D0">
              <w:rPr>
                <w:rFonts w:eastAsia="標楷體"/>
                <w:color w:val="000000"/>
              </w:rPr>
              <w:t>50</w:t>
            </w:r>
            <w:r w:rsidRPr="001618D0">
              <w:rPr>
                <w:rFonts w:eastAsia="標楷體"/>
                <w:color w:val="000000"/>
              </w:rPr>
              <w:t>分鐘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姚韋如、黃健祐、陳曉瑩老師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1618D0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>龍騰版高中英文第</w:t>
            </w:r>
            <w:r>
              <w:rPr>
                <w:rFonts w:eastAsia="標楷體" w:hint="eastAsia"/>
                <w:color w:val="000000"/>
              </w:rPr>
              <w:t>三</w:t>
            </w:r>
            <w:r w:rsidRPr="001618D0">
              <w:rPr>
                <w:rFonts w:eastAsia="標楷體"/>
                <w:color w:val="000000"/>
              </w:rPr>
              <w:t>冊、教師補充講義與教材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1618D0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>課堂講述、問答與小組討論、作業評量、紙筆測驗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618D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618D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開學測驗</w:t>
            </w:r>
            <w:r>
              <w:rPr>
                <w:rFonts w:eastAsia="標楷體" w:hint="eastAsia"/>
                <w:color w:val="000000"/>
              </w:rPr>
              <w:t>+L1</w:t>
            </w:r>
            <w:r>
              <w:rPr>
                <w:rFonts w:eastAsia="標楷體"/>
                <w:color w:val="000000"/>
              </w:rPr>
              <w:t xml:space="preserve"> The Day Broke the Rules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618D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</w:t>
            </w:r>
            <w:r>
              <w:rPr>
                <w:rFonts w:eastAsia="標楷體"/>
                <w:color w:val="000000"/>
              </w:rPr>
              <w:t xml:space="preserve"> The Day Broke the Rules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618D0" w:rsidP="001618D0">
            <w:pPr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 The Marshmallow Challenge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419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D0" w:rsidRDefault="001618D0" w:rsidP="001618D0">
            <w:r w:rsidRPr="00B224F7">
              <w:rPr>
                <w:rFonts w:eastAsia="標楷體" w:hint="eastAsia"/>
                <w:color w:val="000000"/>
              </w:rPr>
              <w:t>L</w:t>
            </w:r>
            <w:r w:rsidRPr="00B224F7">
              <w:rPr>
                <w:rFonts w:eastAsia="標楷體"/>
                <w:color w:val="000000"/>
              </w:rPr>
              <w:t>2 The Marshmallow Challenge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1618D0">
        <w:trPr>
          <w:trHeight w:val="504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D0" w:rsidRDefault="001618D0" w:rsidP="001618D0">
            <w:r w:rsidRPr="00B224F7"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 Prometheus: The Champion of Humankind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047FA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lastRenderedPageBreak/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D0" w:rsidRDefault="001618D0" w:rsidP="001618D0">
            <w:r w:rsidRPr="00B224F7">
              <w:rPr>
                <w:rFonts w:eastAsia="標楷體" w:hint="eastAsia"/>
                <w:color w:val="000000"/>
              </w:rPr>
              <w:lastRenderedPageBreak/>
              <w:t>L</w:t>
            </w:r>
            <w:r>
              <w:rPr>
                <w:rFonts w:eastAsia="標楷體"/>
                <w:color w:val="000000"/>
              </w:rPr>
              <w:t xml:space="preserve">3 Prometheus: The Champion </w:t>
            </w:r>
            <w:r>
              <w:rPr>
                <w:rFonts w:eastAsia="標楷體"/>
                <w:color w:val="000000"/>
              </w:rPr>
              <w:lastRenderedPageBreak/>
              <w:t>of Humankind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1 3D Printing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 Day of the Dead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 Day of the Dead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 Kyoto: The Heart of Japan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 Kyoto: The Heart of Japan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6 My Life in </w:t>
            </w:r>
            <w:proofErr w:type="spellStart"/>
            <w:r>
              <w:rPr>
                <w:rFonts w:eastAsia="標楷體"/>
                <w:color w:val="000000"/>
              </w:rPr>
              <w:t>You</w:t>
            </w:r>
            <w:proofErr w:type="spellEnd"/>
            <w:r>
              <w:rPr>
                <w:rFonts w:eastAsia="標楷體"/>
                <w:color w:val="000000"/>
              </w:rPr>
              <w:t xml:space="preserve"> Hands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6 My Life in </w:t>
            </w:r>
            <w:proofErr w:type="spellStart"/>
            <w:r>
              <w:rPr>
                <w:rFonts w:eastAsia="標楷體"/>
                <w:color w:val="000000"/>
              </w:rPr>
              <w:t>You</w:t>
            </w:r>
            <w:proofErr w:type="spellEnd"/>
            <w:r>
              <w:rPr>
                <w:rFonts w:eastAsia="標楷體"/>
                <w:color w:val="000000"/>
              </w:rPr>
              <w:t xml:space="preserve"> Hands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7 Bodies Speak Louder Than Words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7 Bodies Speak Louder Than Words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 Elephant Abuse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 Elephant Abuse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both"/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1618D0" w:rsidRDefault="001618D0" w:rsidP="001618D0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9 </w:t>
            </w:r>
            <w:proofErr w:type="spellStart"/>
            <w:r>
              <w:rPr>
                <w:rFonts w:eastAsia="標楷體"/>
                <w:color w:val="000000"/>
              </w:rPr>
              <w:t>Mazu</w:t>
            </w:r>
            <w:proofErr w:type="spellEnd"/>
            <w:r>
              <w:rPr>
                <w:rFonts w:eastAsia="標楷體"/>
                <w:color w:val="000000"/>
              </w:rPr>
              <w:t xml:space="preserve"> Mania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 xml:space="preserve">9 </w:t>
            </w:r>
            <w:proofErr w:type="spellStart"/>
            <w:r>
              <w:rPr>
                <w:rFonts w:eastAsia="標楷體"/>
                <w:color w:val="000000"/>
              </w:rPr>
              <w:t>Mazu</w:t>
            </w:r>
            <w:proofErr w:type="spellEnd"/>
            <w:r>
              <w:rPr>
                <w:rFonts w:eastAsia="標楷體"/>
                <w:color w:val="000000"/>
              </w:rPr>
              <w:t xml:space="preserve"> Mania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618D0" w:rsidRPr="00311E9D" w:rsidRDefault="001618D0" w:rsidP="001618D0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1618D0" w:rsidRPr="00B60C44" w:rsidRDefault="001618D0" w:rsidP="001618D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8D0" w:rsidRPr="00311E9D" w:rsidRDefault="00024DC7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3 Fast Fashion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18D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1618D0" w:rsidRDefault="001618D0" w:rsidP="001618D0">
            <w:pPr>
              <w:spacing w:line="400" w:lineRule="exact"/>
              <w:rPr>
                <w:rFonts w:eastAsia="標楷體"/>
                <w:kern w:val="0"/>
              </w:rPr>
            </w:pPr>
            <w:r w:rsidRPr="001618D0">
              <w:rPr>
                <w:rFonts w:eastAsia="標楷體"/>
                <w:kern w:val="0"/>
              </w:rPr>
              <w:t>第一次段考</w:t>
            </w:r>
            <w:r w:rsidRPr="001618D0">
              <w:rPr>
                <w:rFonts w:eastAsia="標楷體"/>
                <w:kern w:val="0"/>
              </w:rPr>
              <w:t xml:space="preserve">:20%; </w:t>
            </w:r>
            <w:r w:rsidRPr="001618D0">
              <w:rPr>
                <w:rFonts w:eastAsia="標楷體"/>
                <w:kern w:val="0"/>
              </w:rPr>
              <w:t>第二次段考</w:t>
            </w:r>
            <w:r w:rsidRPr="001618D0">
              <w:rPr>
                <w:rFonts w:eastAsia="標楷體"/>
                <w:kern w:val="0"/>
              </w:rPr>
              <w:t xml:space="preserve">:20%; </w:t>
            </w:r>
            <w:r w:rsidRPr="001618D0">
              <w:rPr>
                <w:rFonts w:eastAsia="標楷體"/>
                <w:kern w:val="0"/>
              </w:rPr>
              <w:t>第三次段考</w:t>
            </w:r>
            <w:r w:rsidRPr="001618D0">
              <w:rPr>
                <w:rFonts w:eastAsia="標楷體"/>
                <w:kern w:val="0"/>
              </w:rPr>
              <w:t>:30%</w:t>
            </w:r>
          </w:p>
          <w:p w:rsidR="001618D0" w:rsidRPr="00311E9D" w:rsidRDefault="001618D0" w:rsidP="001618D0">
            <w:pPr>
              <w:spacing w:line="400" w:lineRule="exact"/>
              <w:rPr>
                <w:rFonts w:eastAsia="標楷體" w:hint="eastAsia"/>
                <w:kern w:val="0"/>
              </w:rPr>
            </w:pPr>
            <w:r w:rsidRPr="001618D0">
              <w:rPr>
                <w:rFonts w:eastAsia="標楷體"/>
                <w:kern w:val="0"/>
              </w:rPr>
              <w:t>小考</w:t>
            </w:r>
            <w:r w:rsidRPr="001618D0">
              <w:rPr>
                <w:rFonts w:eastAsia="標楷體"/>
                <w:kern w:val="0"/>
              </w:rPr>
              <w:t xml:space="preserve">:10%; </w:t>
            </w:r>
            <w:r w:rsidRPr="001618D0">
              <w:rPr>
                <w:rFonts w:eastAsia="標楷體"/>
                <w:kern w:val="0"/>
              </w:rPr>
              <w:t>作業</w:t>
            </w:r>
            <w:r w:rsidRPr="001618D0">
              <w:rPr>
                <w:rFonts w:eastAsia="標楷體"/>
                <w:kern w:val="0"/>
              </w:rPr>
              <w:t xml:space="preserve">:10%; </w:t>
            </w:r>
            <w:r w:rsidRPr="001618D0">
              <w:rPr>
                <w:rFonts w:eastAsia="標楷體"/>
                <w:kern w:val="0"/>
              </w:rPr>
              <w:t>課堂表現</w:t>
            </w:r>
            <w:r w:rsidRPr="001618D0">
              <w:rPr>
                <w:rFonts w:eastAsia="標楷體"/>
                <w:kern w:val="0"/>
              </w:rPr>
              <w:t>:10%</w:t>
            </w:r>
          </w:p>
        </w:tc>
      </w:tr>
      <w:tr w:rsidR="001618D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1618D0" w:rsidRDefault="001618D0" w:rsidP="001618D0">
            <w:pPr>
              <w:rPr>
                <w:rFonts w:eastAsia="標楷體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1. </w:t>
            </w:r>
            <w:r w:rsidRPr="001618D0">
              <w:rPr>
                <w:rFonts w:eastAsia="標楷體"/>
                <w:color w:val="000000"/>
              </w:rPr>
              <w:t>培養學生對英文語言知識</w:t>
            </w:r>
            <w:r w:rsidRPr="001618D0">
              <w:rPr>
                <w:rFonts w:eastAsia="標楷體"/>
                <w:color w:val="000000"/>
              </w:rPr>
              <w:t>,</w:t>
            </w:r>
            <w:r w:rsidRPr="001618D0">
              <w:rPr>
                <w:rFonts w:eastAsia="標楷體"/>
                <w:color w:val="000000"/>
              </w:rPr>
              <w:t>能將其應用於生活中。</w:t>
            </w:r>
          </w:p>
          <w:p w:rsidR="001618D0" w:rsidRPr="001618D0" w:rsidRDefault="001618D0" w:rsidP="001618D0">
            <w:pPr>
              <w:rPr>
                <w:rFonts w:eastAsia="標楷體" w:hint="eastAsia"/>
                <w:color w:val="000000"/>
              </w:rPr>
            </w:pPr>
            <w:r w:rsidRPr="001618D0">
              <w:rPr>
                <w:rFonts w:eastAsia="標楷體"/>
                <w:color w:val="000000"/>
              </w:rPr>
              <w:t xml:space="preserve">2. </w:t>
            </w:r>
            <w:r w:rsidRPr="001618D0">
              <w:rPr>
                <w:rFonts w:eastAsia="標楷體"/>
                <w:color w:val="000000"/>
              </w:rPr>
              <w:t>理解與思考為重要學習模式。</w:t>
            </w:r>
          </w:p>
        </w:tc>
      </w:tr>
      <w:tr w:rsidR="001618D0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0" w:rsidRPr="00311E9D" w:rsidRDefault="001618D0" w:rsidP="001618D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1618D0" w:rsidRPr="00311E9D" w:rsidRDefault="001618D0" w:rsidP="001618D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618D0" w:rsidRPr="00311E9D" w:rsidRDefault="001618D0" w:rsidP="001618D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1618D0" w:rsidRPr="00311E9D" w:rsidRDefault="001618D0" w:rsidP="001618D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618D0" w:rsidRPr="00311E9D" w:rsidRDefault="001618D0" w:rsidP="001618D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885" w:rsidRDefault="00053885" w:rsidP="00091E90">
      <w:r>
        <w:separator/>
      </w:r>
    </w:p>
  </w:endnote>
  <w:endnote w:type="continuationSeparator" w:id="0">
    <w:p w:rsidR="00053885" w:rsidRDefault="0005388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885" w:rsidRDefault="00053885" w:rsidP="00091E90">
      <w:r>
        <w:separator/>
      </w:r>
    </w:p>
  </w:footnote>
  <w:footnote w:type="continuationSeparator" w:id="0">
    <w:p w:rsidR="00053885" w:rsidRDefault="0005388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4DC7"/>
    <w:rsid w:val="000307B3"/>
    <w:rsid w:val="00034538"/>
    <w:rsid w:val="00041B3C"/>
    <w:rsid w:val="00042BF7"/>
    <w:rsid w:val="00046A10"/>
    <w:rsid w:val="00053885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18D0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3586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2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F54C1-4FE2-4267-B693-EC7DA9A8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1673</Characters>
  <Application>Microsoft Office Word</Application>
  <DocSecurity>0</DocSecurity>
  <Lines>13</Lines>
  <Paragraphs>3</Paragraphs>
  <ScaleCrop>false</ScaleCrop>
  <Company>CSSH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ZWHS-英文科辦公室</cp:lastModifiedBy>
  <cp:revision>2</cp:revision>
  <dcterms:created xsi:type="dcterms:W3CDTF">2024-09-02T01:39:00Z</dcterms:created>
  <dcterms:modified xsi:type="dcterms:W3CDTF">2024-09-02T01:39:00Z</dcterms:modified>
</cp:coreProperties>
</file>