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5AB" w:rsidRPr="00FA409A" w:rsidRDefault="005B6153" w:rsidP="00F12C01">
      <w:pPr>
        <w:jc w:val="center"/>
        <w:rPr>
          <w:rFonts w:ascii="新細明體" w:eastAsia="新細明體" w:hAnsi="新細明體"/>
          <w:b/>
          <w:sz w:val="28"/>
          <w:szCs w:val="28"/>
        </w:rPr>
      </w:pPr>
      <w:bookmarkStart w:id="0" w:name="_GoBack"/>
      <w:bookmarkEnd w:id="0"/>
      <w:r w:rsidRPr="00FA409A">
        <w:rPr>
          <w:rFonts w:ascii="新細明體" w:eastAsia="新細明體" w:hAnsi="新細明體" w:hint="eastAsia"/>
          <w:b/>
          <w:sz w:val="28"/>
          <w:szCs w:val="28"/>
        </w:rPr>
        <w:t>新北市</w:t>
      </w:r>
      <w:r w:rsidR="002520B2" w:rsidRPr="00FA409A">
        <w:rPr>
          <w:rFonts w:ascii="新細明體" w:eastAsia="新細明體" w:hAnsi="新細明體" w:hint="eastAsia"/>
          <w:b/>
          <w:sz w:val="28"/>
          <w:szCs w:val="28"/>
        </w:rPr>
        <w:t>竹圍高級</w:t>
      </w:r>
      <w:r w:rsidRPr="00FA409A">
        <w:rPr>
          <w:rFonts w:ascii="新細明體" w:eastAsia="新細明體" w:hAnsi="新細明體" w:hint="eastAsia"/>
          <w:b/>
          <w:sz w:val="28"/>
          <w:szCs w:val="28"/>
        </w:rPr>
        <w:t>中學</w:t>
      </w:r>
      <w:r w:rsidR="00052C4F" w:rsidRPr="00FA409A">
        <w:rPr>
          <w:rFonts w:ascii="新細明體" w:eastAsia="新細明體" w:hAnsi="新細明體" w:hint="eastAsia"/>
          <w:b/>
          <w:sz w:val="28"/>
          <w:szCs w:val="28"/>
        </w:rPr>
        <w:t>學</w:t>
      </w:r>
      <w:r w:rsidR="000E55AB" w:rsidRPr="00FA409A">
        <w:rPr>
          <w:rFonts w:ascii="新細明體" w:eastAsia="新細明體" w:hAnsi="新細明體" w:hint="eastAsia"/>
          <w:b/>
          <w:sz w:val="28"/>
          <w:szCs w:val="28"/>
        </w:rPr>
        <w:t>生定期評量紙筆</w:t>
      </w:r>
      <w:proofErr w:type="gramStart"/>
      <w:r w:rsidR="000E55AB" w:rsidRPr="00FA409A">
        <w:rPr>
          <w:rFonts w:ascii="新細明體" w:eastAsia="新細明體" w:hAnsi="新細明體" w:hint="eastAsia"/>
          <w:b/>
          <w:sz w:val="28"/>
          <w:szCs w:val="28"/>
        </w:rPr>
        <w:t>測驗</w:t>
      </w:r>
      <w:r w:rsidR="00FC4CBD" w:rsidRPr="00FA409A">
        <w:rPr>
          <w:rFonts w:ascii="新細明體" w:eastAsia="新細明體" w:hAnsi="新細明體" w:hint="eastAsia"/>
          <w:b/>
          <w:sz w:val="28"/>
          <w:szCs w:val="28"/>
        </w:rPr>
        <w:t>命</w:t>
      </w:r>
      <w:r w:rsidR="00FC4CBD" w:rsidRPr="00FA409A">
        <w:rPr>
          <w:rFonts w:ascii="新細明體" w:eastAsia="新細明體" w:hAnsi="新細明體" w:hint="eastAsia"/>
          <w:b/>
          <w:color w:val="000000"/>
          <w:sz w:val="28"/>
          <w:szCs w:val="28"/>
          <w:shd w:val="clear" w:color="auto" w:fill="FFFFFF"/>
        </w:rPr>
        <w:t>審題</w:t>
      </w:r>
      <w:proofErr w:type="gramEnd"/>
      <w:r w:rsidR="00FC4CBD" w:rsidRPr="00FA409A">
        <w:rPr>
          <w:rFonts w:ascii="新細明體" w:eastAsia="新細明體" w:hAnsi="新細明體" w:hint="eastAsia"/>
          <w:b/>
          <w:color w:val="000000"/>
          <w:sz w:val="28"/>
          <w:szCs w:val="28"/>
          <w:shd w:val="clear" w:color="auto" w:fill="FFFFFF"/>
        </w:rPr>
        <w:t>機制與迴避原則實施計畫</w:t>
      </w:r>
    </w:p>
    <w:p w:rsidR="00FC4CBD" w:rsidRPr="006A62AD" w:rsidRDefault="00F12C01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Style w:val="a5"/>
          <w:rFonts w:hint="eastAsia"/>
          <w:color w:val="000000"/>
        </w:rPr>
        <w:t>一、</w:t>
      </w:r>
      <w:r w:rsidR="00FC4CBD" w:rsidRPr="006A62AD">
        <w:rPr>
          <w:rStyle w:val="a5"/>
          <w:rFonts w:hint="eastAsia"/>
          <w:color w:val="000000"/>
        </w:rPr>
        <w:t>依據</w:t>
      </w:r>
    </w:p>
    <w:p w:rsidR="00FC4CBD" w:rsidRPr="006A62AD" w:rsidRDefault="00F12C01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  <w:color w:val="000000"/>
        </w:rPr>
        <w:t xml:space="preserve">  </w:t>
      </w:r>
      <w:r w:rsidR="00154AD7"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(</w:t>
      </w:r>
      <w:proofErr w:type="gramStart"/>
      <w:r>
        <w:rPr>
          <w:rFonts w:hint="eastAsia"/>
          <w:color w:val="000000"/>
        </w:rPr>
        <w:t>一</w:t>
      </w:r>
      <w:proofErr w:type="gramEnd"/>
      <w:r>
        <w:rPr>
          <w:rFonts w:hint="eastAsia"/>
          <w:color w:val="000000"/>
        </w:rPr>
        <w:t>)</w:t>
      </w:r>
      <w:r w:rsidR="00FC4CBD" w:rsidRPr="006A62AD">
        <w:rPr>
          <w:rFonts w:hint="eastAsia"/>
          <w:color w:val="000000"/>
        </w:rPr>
        <w:t>國民小學及國民中學學生成績評量準則。</w:t>
      </w:r>
    </w:p>
    <w:p w:rsidR="00052C4F" w:rsidRDefault="00F12C01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</w:rPr>
        <w:t xml:space="preserve">  </w:t>
      </w:r>
      <w:r w:rsidR="00154AD7">
        <w:rPr>
          <w:rFonts w:hint="eastAsia"/>
        </w:rPr>
        <w:t xml:space="preserve">  </w:t>
      </w:r>
      <w:r>
        <w:rPr>
          <w:rFonts w:hint="eastAsia"/>
        </w:rPr>
        <w:t>(二)</w:t>
      </w:r>
      <w:r w:rsidR="00FC4CBD" w:rsidRPr="006A62AD">
        <w:rPr>
          <w:rFonts w:hint="eastAsia"/>
        </w:rPr>
        <w:t>新北市國民小學及國民中學學生成績評量補充規定</w:t>
      </w:r>
      <w:r w:rsidR="00636BC7" w:rsidRPr="006A62AD">
        <w:rPr>
          <w:rFonts w:hint="eastAsia"/>
        </w:rPr>
        <w:t>。</w:t>
      </w:r>
    </w:p>
    <w:p w:rsidR="00052C4F" w:rsidRPr="00052C4F" w:rsidRDefault="00F12C01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  <w:color w:val="000000"/>
        </w:rPr>
        <w:t xml:space="preserve">  </w:t>
      </w:r>
      <w:r w:rsidR="00154AD7"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(三)</w:t>
      </w:r>
      <w:r w:rsidR="00052C4F" w:rsidRPr="00052C4F">
        <w:rPr>
          <w:rFonts w:hint="eastAsia"/>
          <w:color w:val="000000"/>
        </w:rPr>
        <w:t>高級中等學校學生學習評量辦法。</w:t>
      </w:r>
    </w:p>
    <w:p w:rsidR="00FC4CBD" w:rsidRPr="006A62AD" w:rsidRDefault="00F12C01" w:rsidP="007F73F8">
      <w:pPr>
        <w:pStyle w:val="Web"/>
        <w:shd w:val="clear" w:color="auto" w:fill="FFFFFF"/>
        <w:spacing w:beforeLines="50" w:before="180" w:beforeAutospacing="0" w:after="0" w:afterAutospacing="0" w:line="400" w:lineRule="exact"/>
        <w:rPr>
          <w:color w:val="000000"/>
        </w:rPr>
      </w:pPr>
      <w:r>
        <w:rPr>
          <w:rStyle w:val="a5"/>
          <w:rFonts w:hint="eastAsia"/>
          <w:color w:val="000000"/>
        </w:rPr>
        <w:t>二、</w:t>
      </w:r>
      <w:r w:rsidR="00FC4CBD" w:rsidRPr="006A62AD">
        <w:rPr>
          <w:rStyle w:val="a5"/>
          <w:rFonts w:hint="eastAsia"/>
          <w:color w:val="000000"/>
        </w:rPr>
        <w:t>目的</w:t>
      </w:r>
    </w:p>
    <w:p w:rsidR="00FC4CBD" w:rsidRPr="006A62AD" w:rsidRDefault="00F12C01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Style w:val="apple-converted-space"/>
          <w:rFonts w:hint="eastAsia"/>
          <w:color w:val="000000"/>
        </w:rPr>
        <w:t xml:space="preserve">  </w:t>
      </w:r>
      <w:r w:rsidR="00154AD7">
        <w:rPr>
          <w:rStyle w:val="apple-converted-space"/>
          <w:rFonts w:hint="eastAsia"/>
          <w:color w:val="000000"/>
        </w:rPr>
        <w:t xml:space="preserve">  </w:t>
      </w:r>
      <w:r>
        <w:rPr>
          <w:rStyle w:val="apple-converted-space"/>
          <w:rFonts w:hint="eastAsia"/>
          <w:color w:val="000000"/>
        </w:rPr>
        <w:t>(</w:t>
      </w:r>
      <w:proofErr w:type="gramStart"/>
      <w:r>
        <w:rPr>
          <w:rStyle w:val="apple-converted-space"/>
          <w:rFonts w:hint="eastAsia"/>
          <w:color w:val="000000"/>
        </w:rPr>
        <w:t>一</w:t>
      </w:r>
      <w:proofErr w:type="gramEnd"/>
      <w:r>
        <w:rPr>
          <w:rStyle w:val="apple-converted-space"/>
          <w:rFonts w:hint="eastAsia"/>
          <w:color w:val="000000"/>
        </w:rPr>
        <w:t>)</w:t>
      </w:r>
      <w:r w:rsidR="00FC4CBD" w:rsidRPr="006A62AD">
        <w:rPr>
          <w:rFonts w:hint="eastAsia"/>
          <w:color w:val="000000"/>
        </w:rPr>
        <w:t>為維持評量合乎專業性、診斷性、公平性、規範性及保密性。</w:t>
      </w:r>
    </w:p>
    <w:p w:rsidR="00FC4CB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Style w:val="apple-converted-space"/>
          <w:rFonts w:hint="eastAsia"/>
          <w:color w:val="000000"/>
        </w:rPr>
        <w:t xml:space="preserve">    (二)</w:t>
      </w:r>
      <w:r w:rsidR="00FC4CBD" w:rsidRPr="006A62AD">
        <w:rPr>
          <w:rFonts w:hint="eastAsia"/>
          <w:color w:val="000000"/>
        </w:rPr>
        <w:t>落實學習領域定期評量之審題機制，並遵守迴避原則。</w:t>
      </w:r>
    </w:p>
    <w:p w:rsidR="00FC4CBD" w:rsidRPr="006A62AD" w:rsidRDefault="00154AD7" w:rsidP="007F73F8">
      <w:pPr>
        <w:pStyle w:val="Web"/>
        <w:shd w:val="clear" w:color="auto" w:fill="FFFFFF"/>
        <w:spacing w:beforeLines="50" w:before="180" w:beforeAutospacing="0" w:after="0" w:afterAutospacing="0" w:line="400" w:lineRule="exact"/>
        <w:rPr>
          <w:color w:val="000000"/>
        </w:rPr>
      </w:pPr>
      <w:r>
        <w:rPr>
          <w:rStyle w:val="a5"/>
          <w:rFonts w:hint="eastAsia"/>
          <w:color w:val="000000"/>
        </w:rPr>
        <w:t>三、</w:t>
      </w:r>
      <w:proofErr w:type="gramStart"/>
      <w:r w:rsidR="00FC4CBD" w:rsidRPr="006A62AD">
        <w:rPr>
          <w:rStyle w:val="a5"/>
          <w:rFonts w:hint="eastAsia"/>
          <w:color w:val="000000"/>
        </w:rPr>
        <w:t>命題與審題</w:t>
      </w:r>
      <w:proofErr w:type="gramEnd"/>
      <w:r w:rsidR="00FC4CBD" w:rsidRPr="006A62AD">
        <w:rPr>
          <w:rStyle w:val="a5"/>
          <w:rFonts w:hint="eastAsia"/>
          <w:color w:val="000000"/>
        </w:rPr>
        <w:t>原則</w:t>
      </w:r>
    </w:p>
    <w:p w:rsidR="00F24D0B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  <w:color w:val="000000"/>
        </w:rPr>
        <w:t xml:space="preserve">    (</w:t>
      </w:r>
      <w:proofErr w:type="gramStart"/>
      <w:r>
        <w:rPr>
          <w:rFonts w:hint="eastAsia"/>
          <w:color w:val="000000"/>
        </w:rPr>
        <w:t>一</w:t>
      </w:r>
      <w:proofErr w:type="gramEnd"/>
      <w:r>
        <w:rPr>
          <w:rFonts w:hint="eastAsia"/>
          <w:color w:val="000000"/>
        </w:rPr>
        <w:t>)</w:t>
      </w:r>
      <w:r w:rsidR="000B14CA" w:rsidRPr="006A62AD">
        <w:rPr>
          <w:rFonts w:hint="eastAsia"/>
          <w:color w:val="000000"/>
        </w:rPr>
        <w:t>命題原則</w:t>
      </w:r>
    </w:p>
    <w:p w:rsidR="00636BC7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  <w:color w:val="000000"/>
        </w:rPr>
        <w:t xml:space="preserve">        1、</w:t>
      </w:r>
      <w:r w:rsidR="00FC4CBD" w:rsidRPr="006A62AD">
        <w:rPr>
          <w:rFonts w:hint="eastAsia"/>
          <w:color w:val="000000"/>
        </w:rPr>
        <w:t>命題</w:t>
      </w:r>
      <w:r w:rsidR="00F24D0B" w:rsidRPr="006A62AD">
        <w:rPr>
          <w:rFonts w:hint="eastAsia"/>
          <w:color w:val="000000"/>
        </w:rPr>
        <w:t>小組(</w:t>
      </w:r>
      <w:r w:rsidR="00FC4CBD" w:rsidRPr="006A62AD">
        <w:rPr>
          <w:rFonts w:hint="eastAsia"/>
          <w:color w:val="000000"/>
        </w:rPr>
        <w:t>教師</w:t>
      </w:r>
      <w:r w:rsidR="00636BC7" w:rsidRPr="006A62AD">
        <w:rPr>
          <w:rFonts w:hint="eastAsia"/>
          <w:color w:val="000000"/>
        </w:rPr>
        <w:t>)</w:t>
      </w:r>
      <w:r w:rsidR="00636BC7" w:rsidRPr="006A62AD">
        <w:t>應秉持專業，依據教學計畫之進度範圍設計評量試題，命題內容應兼顧知識、理解、應用、分析、綜合、評鑑等層面</w:t>
      </w:r>
      <w:r w:rsidR="00636BC7" w:rsidRPr="006A62AD">
        <w:rPr>
          <w:rFonts w:hint="eastAsia"/>
          <w:color w:val="000000"/>
        </w:rPr>
        <w:t>，並建立雙向細目表。</w:t>
      </w:r>
      <w:r w:rsidR="00636BC7" w:rsidRPr="006A62AD">
        <w:t xml:space="preserve"> </w:t>
      </w:r>
    </w:p>
    <w:p w:rsidR="006A62AD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  <w:color w:val="000000"/>
        </w:rPr>
        <w:t xml:space="preserve">        2、</w:t>
      </w:r>
      <w:r w:rsidR="006A62AD" w:rsidRPr="006A62AD">
        <w:rPr>
          <w:rFonts w:hint="eastAsia"/>
          <w:color w:val="000000"/>
        </w:rPr>
        <w:t>命題時切勿直接引用坊間參考書或題庫光碟中之試題。</w:t>
      </w:r>
    </w:p>
    <w:p w:rsidR="00F24D0B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</w:rPr>
        <w:t xml:space="preserve">        3、</w:t>
      </w:r>
      <w:r w:rsidR="006A62AD" w:rsidRPr="006A62AD">
        <w:rPr>
          <w:rFonts w:hint="eastAsia"/>
        </w:rPr>
        <w:t>命題務必兼顧</w:t>
      </w:r>
      <w:r w:rsidR="006A62AD" w:rsidRPr="00154AD7">
        <w:rPr>
          <w:rFonts w:hint="eastAsia"/>
          <w:color w:val="000000"/>
        </w:rPr>
        <w:t>難易</w:t>
      </w:r>
      <w:r w:rsidR="006A62AD" w:rsidRPr="006A62AD">
        <w:rPr>
          <w:rFonts w:hint="eastAsia"/>
        </w:rPr>
        <w:t>度、鑑別度及適當的配分，並兼顧學生作答之時間，</w:t>
      </w:r>
      <w:r w:rsidR="006A62AD" w:rsidRPr="00544E44">
        <w:rPr>
          <w:rFonts w:hint="eastAsia"/>
          <w:b/>
          <w:u w:val="single"/>
        </w:rPr>
        <w:t>建議各領域難的試題不要超過</w:t>
      </w:r>
      <w:r w:rsidR="00C9593A" w:rsidRPr="00544E44">
        <w:rPr>
          <w:rFonts w:hint="eastAsia"/>
          <w:b/>
          <w:u w:val="single"/>
        </w:rPr>
        <w:t>4</w:t>
      </w:r>
      <w:r w:rsidR="006A62AD" w:rsidRPr="00544E44">
        <w:rPr>
          <w:rFonts w:hint="eastAsia"/>
          <w:b/>
          <w:u w:val="single"/>
        </w:rPr>
        <w:t>0%，易的試題不低於</w:t>
      </w:r>
      <w:r w:rsidR="00C9593A" w:rsidRPr="00544E44">
        <w:rPr>
          <w:rFonts w:hint="eastAsia"/>
          <w:b/>
          <w:u w:val="single"/>
        </w:rPr>
        <w:t>6</w:t>
      </w:r>
      <w:r w:rsidR="006A62AD" w:rsidRPr="00544E44">
        <w:rPr>
          <w:rFonts w:hint="eastAsia"/>
          <w:b/>
          <w:u w:val="single"/>
        </w:rPr>
        <w:t>0%為原則</w:t>
      </w:r>
      <w:r w:rsidR="00FC4CBD" w:rsidRPr="006A62AD">
        <w:rPr>
          <w:rFonts w:hint="eastAsia"/>
          <w:color w:val="000000"/>
        </w:rPr>
        <w:t>。</w:t>
      </w:r>
    </w:p>
    <w:p w:rsidR="00FC4CBD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  <w:color w:val="000000"/>
        </w:rPr>
        <w:t xml:space="preserve">        4、</w:t>
      </w:r>
      <w:r w:rsidR="00FC4CBD" w:rsidRPr="006A62AD">
        <w:rPr>
          <w:rFonts w:hint="eastAsia"/>
          <w:color w:val="000000"/>
        </w:rPr>
        <w:t>命題</w:t>
      </w:r>
      <w:r w:rsidR="00FC4CBD" w:rsidRPr="00154AD7">
        <w:rPr>
          <w:rFonts w:hint="eastAsia"/>
        </w:rPr>
        <w:t>教師</w:t>
      </w:r>
      <w:r w:rsidR="00FC4CBD" w:rsidRPr="006A62AD">
        <w:rPr>
          <w:rFonts w:hint="eastAsia"/>
          <w:color w:val="000000"/>
        </w:rPr>
        <w:t>應妥善存放試題資料，以防試題外</w:t>
      </w:r>
      <w:proofErr w:type="gramStart"/>
      <w:r w:rsidR="00FC4CBD" w:rsidRPr="006A62AD">
        <w:rPr>
          <w:rFonts w:hint="eastAsia"/>
          <w:color w:val="000000"/>
        </w:rPr>
        <w:t>洩</w:t>
      </w:r>
      <w:proofErr w:type="gramEnd"/>
      <w:r w:rsidR="00FC4CBD" w:rsidRPr="006A62AD">
        <w:rPr>
          <w:rFonts w:hint="eastAsia"/>
          <w:color w:val="000000"/>
        </w:rPr>
        <w:t>，且本校全體教職員工，皆應嚴守  評量試題之保密性，以維護學生評量成績之公平性。</w:t>
      </w:r>
    </w:p>
    <w:p w:rsidR="006A62AD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  <w:color w:val="000000"/>
        </w:rPr>
        <w:t xml:space="preserve">        5、</w:t>
      </w:r>
      <w:r w:rsidR="006A62AD" w:rsidRPr="006A62AD">
        <w:rPr>
          <w:rFonts w:hint="eastAsia"/>
          <w:color w:val="000000"/>
        </w:rPr>
        <w:t>試題敘述要簡單、明確並符合學生認知程度且符合學生之生活經驗。</w:t>
      </w:r>
    </w:p>
    <w:p w:rsidR="006A62AD" w:rsidRPr="006A62AD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  <w:color w:val="000000"/>
        </w:rPr>
        <w:t xml:space="preserve">        6、</w:t>
      </w:r>
      <w:r w:rsidR="006A62AD" w:rsidRPr="006A62AD">
        <w:rPr>
          <w:rFonts w:hint="eastAsia"/>
          <w:color w:val="000000"/>
        </w:rPr>
        <w:t>試題應避免含有性別歧視、族群歧視或其他意識形態</w:t>
      </w:r>
      <w:r>
        <w:rPr>
          <w:rFonts w:hint="eastAsia"/>
          <w:color w:val="000000"/>
        </w:rPr>
        <w:t>。</w:t>
      </w:r>
    </w:p>
    <w:p w:rsidR="00636BC7" w:rsidRPr="0078166E" w:rsidRDefault="00154AD7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  <w:u w:val="single"/>
        </w:rPr>
      </w:pPr>
      <w:r>
        <w:rPr>
          <w:rFonts w:hint="eastAsia"/>
          <w:color w:val="000000"/>
        </w:rPr>
        <w:t xml:space="preserve">        </w:t>
      </w:r>
      <w:r w:rsidRPr="00154AD7">
        <w:rPr>
          <w:rFonts w:hint="eastAsia"/>
          <w:color w:val="000000"/>
        </w:rPr>
        <w:t>7、</w:t>
      </w:r>
      <w:r w:rsidR="00FC4CBD" w:rsidRPr="00544E44">
        <w:rPr>
          <w:rFonts w:hint="eastAsia"/>
          <w:b/>
          <w:color w:val="000000"/>
          <w:u w:val="single"/>
        </w:rPr>
        <w:t>命題老師於評量前</w:t>
      </w:r>
      <w:r w:rsidR="002520B2" w:rsidRPr="00544E44">
        <w:rPr>
          <w:rFonts w:hint="eastAsia"/>
          <w:b/>
          <w:color w:val="000000"/>
          <w:u w:val="single"/>
        </w:rPr>
        <w:t>之試題繳交期限</w:t>
      </w:r>
      <w:r w:rsidR="00544E44">
        <w:rPr>
          <w:rFonts w:hint="eastAsia"/>
          <w:b/>
          <w:color w:val="000000"/>
          <w:u w:val="single"/>
        </w:rPr>
        <w:t>前</w:t>
      </w:r>
      <w:r w:rsidR="002520B2" w:rsidRPr="00544E44">
        <w:rPr>
          <w:rFonts w:hint="eastAsia"/>
          <w:b/>
          <w:color w:val="000000"/>
          <w:u w:val="single"/>
        </w:rPr>
        <w:t>，</w:t>
      </w:r>
      <w:r w:rsidR="000B14CA" w:rsidRPr="00544E44">
        <w:rPr>
          <w:rFonts w:hint="eastAsia"/>
          <w:b/>
          <w:color w:val="000000"/>
          <w:u w:val="single"/>
        </w:rPr>
        <w:t>將試卷</w:t>
      </w:r>
      <w:proofErr w:type="gramStart"/>
      <w:r w:rsidR="00F24D0B" w:rsidRPr="00544E44">
        <w:rPr>
          <w:rFonts w:hint="eastAsia"/>
          <w:b/>
          <w:color w:val="000000"/>
          <w:u w:val="single"/>
        </w:rPr>
        <w:t>併</w:t>
      </w:r>
      <w:proofErr w:type="gramEnd"/>
      <w:r w:rsidR="00F24D0B" w:rsidRPr="00544E44">
        <w:rPr>
          <w:rFonts w:hint="eastAsia"/>
          <w:b/>
          <w:color w:val="000000"/>
          <w:u w:val="single"/>
        </w:rPr>
        <w:t>同雙向</w:t>
      </w:r>
      <w:proofErr w:type="gramStart"/>
      <w:r w:rsidR="00F24D0B" w:rsidRPr="00544E44">
        <w:rPr>
          <w:rFonts w:hint="eastAsia"/>
          <w:b/>
          <w:color w:val="000000"/>
          <w:u w:val="single"/>
        </w:rPr>
        <w:t>細目表</w:t>
      </w:r>
      <w:r w:rsidR="00544E44">
        <w:rPr>
          <w:rFonts w:hint="eastAsia"/>
          <w:b/>
          <w:color w:val="000000"/>
          <w:u w:val="single"/>
        </w:rPr>
        <w:t>紙</w:t>
      </w:r>
      <w:proofErr w:type="gramEnd"/>
      <w:r w:rsidR="00544E44">
        <w:rPr>
          <w:rFonts w:hint="eastAsia"/>
          <w:b/>
          <w:color w:val="000000"/>
          <w:u w:val="single"/>
        </w:rPr>
        <w:t>本及</w:t>
      </w:r>
      <w:r w:rsidR="00FC4CBD" w:rsidRPr="00544E44">
        <w:rPr>
          <w:rFonts w:hint="eastAsia"/>
          <w:b/>
          <w:color w:val="000000"/>
          <w:u w:val="single"/>
        </w:rPr>
        <w:t>電子檔繳交至</w:t>
      </w:r>
      <w:r w:rsidR="002520B2" w:rsidRPr="00544E44">
        <w:rPr>
          <w:rFonts w:hint="eastAsia"/>
          <w:b/>
          <w:color w:val="000000"/>
          <w:u w:val="single"/>
        </w:rPr>
        <w:t>試務</w:t>
      </w:r>
      <w:r w:rsidR="00FC4CBD" w:rsidRPr="00544E44">
        <w:rPr>
          <w:rFonts w:hint="eastAsia"/>
          <w:b/>
          <w:color w:val="000000"/>
          <w:u w:val="single"/>
        </w:rPr>
        <w:t>組彙整</w:t>
      </w:r>
      <w:r w:rsidR="00544E44">
        <w:rPr>
          <w:rFonts w:hint="eastAsia"/>
          <w:b/>
          <w:color w:val="000000"/>
          <w:u w:val="single"/>
        </w:rPr>
        <w:t>存檔</w:t>
      </w:r>
      <w:r w:rsidR="00FC4CBD" w:rsidRPr="00544E44">
        <w:rPr>
          <w:rFonts w:hint="eastAsia"/>
          <w:color w:val="000000"/>
        </w:rPr>
        <w:t>。</w:t>
      </w:r>
    </w:p>
    <w:p w:rsidR="00F24D0B" w:rsidRPr="006A62AD" w:rsidRDefault="000D09BE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  <w:r>
        <w:rPr>
          <w:rFonts w:hint="eastAsia"/>
          <w:color w:val="000000"/>
        </w:rPr>
        <w:t xml:space="preserve">    (二)</w:t>
      </w:r>
      <w:r w:rsidR="00F24D0B" w:rsidRPr="006A62AD">
        <w:rPr>
          <w:rFonts w:hint="eastAsia"/>
          <w:color w:val="000000"/>
        </w:rPr>
        <w:t>審題原則</w:t>
      </w:r>
    </w:p>
    <w:p w:rsidR="006A62AD" w:rsidRPr="006A62AD" w:rsidRDefault="000D09BE" w:rsidP="007F73F8">
      <w:pPr>
        <w:pStyle w:val="a6"/>
        <w:spacing w:line="400" w:lineRule="exact"/>
        <w:ind w:leftChars="0" w:left="0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    1、</w:t>
      </w:r>
      <w:r w:rsidR="006A62AD" w:rsidRPr="006A62AD">
        <w:rPr>
          <w:rFonts w:ascii="新細明體" w:eastAsia="新細明體" w:hAnsi="新細明體" w:hint="eastAsia"/>
        </w:rPr>
        <w:t>審題教師依據下列原則，進行審核：</w:t>
      </w:r>
    </w:p>
    <w:p w:rsidR="006A62AD" w:rsidRPr="006A62AD" w:rsidRDefault="000D09BE" w:rsidP="007F73F8">
      <w:pPr>
        <w:spacing w:line="400" w:lineRule="exac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       (1)</w:t>
      </w:r>
      <w:r w:rsidR="006A62AD" w:rsidRPr="006A62AD">
        <w:rPr>
          <w:rFonts w:ascii="新細明體" w:eastAsia="新細明體" w:hAnsi="新細明體" w:hint="eastAsia"/>
        </w:rPr>
        <w:t>命題範圍應符合教學進度。</w:t>
      </w:r>
    </w:p>
    <w:p w:rsidR="006A62AD" w:rsidRPr="006A62AD" w:rsidRDefault="000D09BE" w:rsidP="007F73F8">
      <w:pPr>
        <w:spacing w:line="400" w:lineRule="exac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       (2)</w:t>
      </w:r>
      <w:r w:rsidR="006A62AD" w:rsidRPr="006A62AD">
        <w:rPr>
          <w:rFonts w:ascii="新細明體" w:eastAsia="新細明體" w:hAnsi="新細明體" w:hint="eastAsia"/>
        </w:rPr>
        <w:t>題目的文字敘述應</w:t>
      </w:r>
      <w:proofErr w:type="gramStart"/>
      <w:r w:rsidR="006A62AD" w:rsidRPr="006A62AD">
        <w:rPr>
          <w:rFonts w:ascii="新細明體" w:eastAsia="新細明體" w:hAnsi="新細明體" w:hint="eastAsia"/>
        </w:rPr>
        <w:t>清楚，</w:t>
      </w:r>
      <w:proofErr w:type="gramEnd"/>
      <w:r w:rsidR="006A62AD" w:rsidRPr="006A62AD">
        <w:rPr>
          <w:rFonts w:ascii="新細明體" w:eastAsia="新細明體" w:hAnsi="新細明體" w:hint="eastAsia"/>
        </w:rPr>
        <w:t>力求選項完整無誤，避免錯別字。</w:t>
      </w:r>
    </w:p>
    <w:p w:rsidR="006A62AD" w:rsidRPr="006A62AD" w:rsidRDefault="000D09BE" w:rsidP="007F73F8">
      <w:pPr>
        <w:spacing w:line="400" w:lineRule="exac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       (3)</w:t>
      </w:r>
      <w:r w:rsidR="006A62AD" w:rsidRPr="006A62AD">
        <w:rPr>
          <w:rFonts w:ascii="新細明體" w:eastAsia="新細明體" w:hAnsi="新細明體" w:hint="eastAsia"/>
        </w:rPr>
        <w:t>判斷題目內容的難易度是否適當。</w:t>
      </w:r>
    </w:p>
    <w:p w:rsidR="006A62AD" w:rsidRPr="006A62AD" w:rsidRDefault="000D09BE" w:rsidP="007F73F8">
      <w:pPr>
        <w:spacing w:line="400" w:lineRule="exac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       (4)</w:t>
      </w:r>
      <w:r w:rsidR="006A62AD" w:rsidRPr="006A62AD">
        <w:rPr>
          <w:rFonts w:ascii="新細明體" w:eastAsia="新細明體" w:hAnsi="新細明體" w:hint="eastAsia"/>
        </w:rPr>
        <w:t>檢查附圖是否</w:t>
      </w:r>
      <w:proofErr w:type="gramStart"/>
      <w:r w:rsidR="006A62AD" w:rsidRPr="006A62AD">
        <w:rPr>
          <w:rFonts w:ascii="新細明體" w:eastAsia="新細明體" w:hAnsi="新細明體" w:hint="eastAsia"/>
        </w:rPr>
        <w:t>清晰易判讀</w:t>
      </w:r>
      <w:proofErr w:type="gramEnd"/>
      <w:r w:rsidR="006A62AD" w:rsidRPr="006A62AD">
        <w:rPr>
          <w:rFonts w:ascii="新細明體" w:eastAsia="新細明體" w:hAnsi="新細明體" w:hint="eastAsia"/>
        </w:rPr>
        <w:t>，且配合題意。</w:t>
      </w:r>
    </w:p>
    <w:p w:rsidR="00F24D0B" w:rsidRPr="006A62AD" w:rsidRDefault="000D09BE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</w:pPr>
      <w:r>
        <w:rPr>
          <w:rFonts w:hint="eastAsia"/>
        </w:rPr>
        <w:t xml:space="preserve">        2、</w:t>
      </w:r>
      <w:r w:rsidR="00F24D0B" w:rsidRPr="006A62AD">
        <w:t>於</w:t>
      </w:r>
      <w:r w:rsidR="00F24D0B" w:rsidRPr="00544E44">
        <w:rPr>
          <w:b/>
          <w:u w:val="single"/>
        </w:rPr>
        <w:t>評量日</w:t>
      </w:r>
      <w:proofErr w:type="gramStart"/>
      <w:r w:rsidR="00F24D0B" w:rsidRPr="00544E44">
        <w:rPr>
          <w:b/>
          <w:u w:val="single"/>
        </w:rPr>
        <w:t>一</w:t>
      </w:r>
      <w:proofErr w:type="gramEnd"/>
      <w:r w:rsidR="00F24D0B" w:rsidRPr="00544E44">
        <w:rPr>
          <w:b/>
          <w:u w:val="single"/>
        </w:rPr>
        <w:t>週前</w:t>
      </w:r>
      <w:r w:rsidR="002520B2" w:rsidRPr="00544E44">
        <w:rPr>
          <w:rFonts w:hint="eastAsia"/>
          <w:b/>
          <w:u w:val="single"/>
        </w:rPr>
        <w:t>將</w:t>
      </w:r>
      <w:r w:rsidR="00F24D0B" w:rsidRPr="00544E44">
        <w:rPr>
          <w:b/>
          <w:u w:val="single"/>
        </w:rPr>
        <w:t>審題</w:t>
      </w:r>
      <w:proofErr w:type="gramStart"/>
      <w:r w:rsidR="002520B2" w:rsidRPr="00544E44">
        <w:rPr>
          <w:rFonts w:hint="eastAsia"/>
          <w:b/>
          <w:u w:val="single"/>
        </w:rPr>
        <w:t>會議</w:t>
      </w:r>
      <w:r w:rsidR="002520B2" w:rsidRPr="00544E44">
        <w:rPr>
          <w:b/>
          <w:u w:val="single"/>
        </w:rPr>
        <w:t>記錄表</w:t>
      </w:r>
      <w:r w:rsidR="002520B2">
        <w:t>交</w:t>
      </w:r>
      <w:proofErr w:type="gramEnd"/>
      <w:r w:rsidR="002520B2">
        <w:t>回</w:t>
      </w:r>
      <w:r w:rsidR="002520B2">
        <w:rPr>
          <w:rFonts w:hint="eastAsia"/>
        </w:rPr>
        <w:t>試務</w:t>
      </w:r>
      <w:r w:rsidR="00F24D0B" w:rsidRPr="006A62AD">
        <w:t>組簽收，再由教務處進行複閱</w:t>
      </w:r>
      <w:r w:rsidR="00636BC7" w:rsidRPr="006A62AD">
        <w:rPr>
          <w:rFonts w:hint="eastAsia"/>
        </w:rPr>
        <w:t>。</w:t>
      </w:r>
      <w:r w:rsidR="002520B2">
        <w:rPr>
          <w:rFonts w:hint="eastAsia"/>
        </w:rPr>
        <w:t>段考評量後，則需將試題檢核表</w:t>
      </w:r>
      <w:r w:rsidR="00052C4F">
        <w:rPr>
          <w:rFonts w:hint="eastAsia"/>
        </w:rPr>
        <w:t>繳回教務處。</w:t>
      </w:r>
    </w:p>
    <w:p w:rsidR="000D09BE" w:rsidRPr="000D09BE" w:rsidRDefault="000D09BE" w:rsidP="007F73F8">
      <w:pPr>
        <w:pStyle w:val="Web"/>
        <w:shd w:val="clear" w:color="auto" w:fill="FFFFFF"/>
        <w:spacing w:before="0" w:beforeAutospacing="0" w:after="0" w:afterAutospacing="0" w:line="400" w:lineRule="exact"/>
        <w:ind w:left="1320" w:hangingChars="550" w:hanging="1320"/>
        <w:rPr>
          <w:color w:val="000000"/>
        </w:rPr>
      </w:pPr>
      <w:r>
        <w:rPr>
          <w:rFonts w:hint="eastAsia"/>
        </w:rPr>
        <w:t xml:space="preserve">        3、</w:t>
      </w:r>
      <w:r w:rsidR="006A62AD" w:rsidRPr="006A62AD">
        <w:rPr>
          <w:rFonts w:hint="eastAsia"/>
        </w:rPr>
        <w:t>若發現有爭議性的題目，而命題</w:t>
      </w:r>
      <w:proofErr w:type="gramStart"/>
      <w:r w:rsidR="006A62AD" w:rsidRPr="006A62AD">
        <w:rPr>
          <w:rFonts w:hint="eastAsia"/>
        </w:rPr>
        <w:t>教師與審題</w:t>
      </w:r>
      <w:proofErr w:type="gramEnd"/>
      <w:r w:rsidR="006A62AD" w:rsidRPr="006A62AD">
        <w:rPr>
          <w:rFonts w:hint="eastAsia"/>
        </w:rPr>
        <w:t>教師均無法取得共識時，得提交領域召集人進行複閱，且教務處保有最後審核修訂權，確認修訂後始得印製試卷，以維護學生權益。</w:t>
      </w:r>
    </w:p>
    <w:p w:rsidR="00FC4CBD" w:rsidRPr="006A62AD" w:rsidRDefault="000D09BE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b w:val="0"/>
          <w:bCs w:val="0"/>
          <w:color w:val="000000"/>
        </w:rPr>
      </w:pPr>
      <w:r>
        <w:rPr>
          <w:rStyle w:val="a5"/>
          <w:rFonts w:hint="eastAsia"/>
          <w:color w:val="000000"/>
        </w:rPr>
        <w:lastRenderedPageBreak/>
        <w:t>四、</w:t>
      </w:r>
      <w:r w:rsidR="00FC4CBD" w:rsidRPr="006A62AD">
        <w:rPr>
          <w:rStyle w:val="a5"/>
          <w:rFonts w:hint="eastAsia"/>
          <w:color w:val="000000"/>
        </w:rPr>
        <w:t>作業流程:</w:t>
      </w:r>
    </w:p>
    <w:p w:rsidR="00F12C01" w:rsidRDefault="00D91E2F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b w:val="0"/>
          <w:bCs w:val="0"/>
          <w:color w:val="000000"/>
        </w:rPr>
      </w:pPr>
      <w:r>
        <w:rPr>
          <w:rFonts w:hint="eastAsia"/>
          <w:noProof/>
          <w:color w:val="000000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181610</wp:posOffset>
                </wp:positionH>
                <wp:positionV relativeFrom="paragraph">
                  <wp:posOffset>233045</wp:posOffset>
                </wp:positionV>
                <wp:extent cx="5600700" cy="1371600"/>
                <wp:effectExtent l="0" t="0" r="19050" b="19050"/>
                <wp:wrapNone/>
                <wp:docPr id="36" name="群組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371600"/>
                          <a:chOff x="0" y="0"/>
                          <a:chExt cx="5600700" cy="1371600"/>
                        </a:xfrm>
                      </wpg:grpSpPr>
                      <wps:wsp>
                        <wps:cNvPr id="120" name="文字方塊 1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命題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文字方塊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4577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發卷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文字方塊 122"/>
                        <wps:cNvSpPr txBox="1">
                          <a:spLocks noChangeArrowheads="1"/>
                        </wps:cNvSpPr>
                        <wps:spPr bwMode="auto">
                          <a:xfrm>
                            <a:off x="30861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印製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文字方塊 123"/>
                        <wps:cNvSpPr txBox="1">
                          <a:spLocks noChangeArrowheads="1"/>
                        </wps:cNvSpPr>
                        <wps:spPr bwMode="auto">
                          <a:xfrm>
                            <a:off x="24003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pStyle w:val="a3"/>
                                <w:tabs>
                                  <w:tab w:val="left" w:pos="480"/>
                                </w:tabs>
                                <w:adjustRightInd w:val="0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hint="eastAsia"/>
                                  <w:sz w:val="18"/>
                                </w:rPr>
                                <w:t>複</w:t>
                              </w:r>
                              <w:proofErr w:type="gramEnd"/>
                              <w:r>
                                <w:rPr>
                                  <w:rFonts w:hint="eastAsia"/>
                                  <w:sz w:val="18"/>
                                </w:rPr>
                                <w:t>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文字方塊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371600" y="571500"/>
                            <a:ext cx="8001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繳交試題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文字方塊 125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審題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文字方塊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0" y="1143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修正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直線接點 127"/>
                        <wps:cNvCnPr>
                          <a:cxnSpLocks noChangeShapeType="1"/>
                        </wps:cNvCnPr>
                        <wps:spPr bwMode="auto">
                          <a:xfrm>
                            <a:off x="4572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直線接點 128"/>
                        <wps:cNvCnPr>
                          <a:cxnSpLocks noChangeShapeType="1"/>
                        </wps:cNvCnPr>
                        <wps:spPr bwMode="auto">
                          <a:xfrm>
                            <a:off x="11430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直線接點 129"/>
                        <wps:cNvCnPr>
                          <a:cxnSpLocks noChangeShapeType="1"/>
                        </wps:cNvCnPr>
                        <wps:spPr bwMode="auto">
                          <a:xfrm>
                            <a:off x="21717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直線接點 130"/>
                        <wps:cNvCnPr>
                          <a:cxnSpLocks noChangeShapeType="1"/>
                        </wps:cNvCnPr>
                        <wps:spPr bwMode="auto">
                          <a:xfrm>
                            <a:off x="28575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直線接點 131"/>
                        <wps:cNvCnPr>
                          <a:cxnSpLocks noChangeShapeType="1"/>
                        </wps:cNvCnPr>
                        <wps:spPr bwMode="auto">
                          <a:xfrm>
                            <a:off x="35433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直線接點 13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8900" y="2286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直線接點 133"/>
                        <wps:cNvCnPr>
                          <a:cxnSpLocks noChangeShapeType="1"/>
                        </wps:cNvCnPr>
                        <wps:spPr bwMode="auto">
                          <a:xfrm flipH="1">
                            <a:off x="2171700" y="228600"/>
                            <a:ext cx="4572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直線接點 134"/>
                        <wps:cNvCnPr>
                          <a:cxnSpLocks noChangeShapeType="1"/>
                        </wps:cNvCnPr>
                        <wps:spPr bwMode="auto">
                          <a:xfrm>
                            <a:off x="1600200" y="22860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直線接點 135"/>
                        <wps:cNvCnPr>
                          <a:cxnSpLocks noChangeShapeType="1"/>
                        </wps:cNvCnPr>
                        <wps:spPr bwMode="auto">
                          <a:xfrm>
                            <a:off x="1600200" y="2286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文字方塊 136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收卷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文字方塊 137"/>
                        <wps:cNvSpPr txBox="1">
                          <a:spLocks noChangeArrowheads="1"/>
                        </wps:cNvSpPr>
                        <wps:spPr bwMode="auto">
                          <a:xfrm>
                            <a:off x="4114800" y="11430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閱卷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文字方塊 138"/>
                        <wps:cNvSpPr txBox="1">
                          <a:spLocks noChangeArrowheads="1"/>
                        </wps:cNvSpPr>
                        <wps:spPr bwMode="auto">
                          <a:xfrm>
                            <a:off x="800100" y="1143000"/>
                            <a:ext cx="8001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補救教學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文字方塊 139"/>
                        <wps:cNvSpPr txBox="1">
                          <a:spLocks noChangeArrowheads="1"/>
                        </wps:cNvSpPr>
                        <wps:spPr bwMode="auto">
                          <a:xfrm>
                            <a:off x="2171700" y="1143000"/>
                            <a:ext cx="13716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成績統計及分數應用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直線接點 141"/>
                        <wps:cNvCnPr>
                          <a:cxnSpLocks noChangeShapeType="1"/>
                        </wps:cNvCnPr>
                        <wps:spPr bwMode="auto">
                          <a:xfrm>
                            <a:off x="42291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直線接點 142"/>
                        <wps:cNvCnPr>
                          <a:cxnSpLocks noChangeShapeType="1"/>
                        </wps:cNvCnPr>
                        <wps:spPr bwMode="auto">
                          <a:xfrm>
                            <a:off x="4914900" y="6858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直線接點 143"/>
                        <wps:cNvCnPr>
                          <a:cxnSpLocks noChangeShapeType="1"/>
                        </wps:cNvCnPr>
                        <wps:spPr bwMode="auto">
                          <a:xfrm>
                            <a:off x="5372100" y="8001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直線接點 144"/>
                        <wps:cNvCnPr>
                          <a:cxnSpLocks noChangeShapeType="1"/>
                        </wps:cNvCnPr>
                        <wps:spPr bwMode="auto">
                          <a:xfrm flipH="1">
                            <a:off x="3543300" y="1257300"/>
                            <a:ext cx="5715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直線接點 145"/>
                        <wps:cNvCnPr>
                          <a:cxnSpLocks noChangeShapeType="1"/>
                        </wps:cNvCnPr>
                        <wps:spPr bwMode="auto">
                          <a:xfrm>
                            <a:off x="228600" y="1257300"/>
                            <a:ext cx="5715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直線接點 147"/>
                        <wps:cNvCnPr>
                          <a:cxnSpLocks noChangeShapeType="1"/>
                        </wps:cNvCnPr>
                        <wps:spPr bwMode="auto">
                          <a:xfrm flipH="1">
                            <a:off x="1600200" y="1257300"/>
                            <a:ext cx="575945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 type="triangle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文字方塊 1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教學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直線接點 149"/>
                        <wps:cNvCnPr>
                          <a:cxnSpLocks noChangeShapeType="1"/>
                        </wps:cNvCnPr>
                        <wps:spPr bwMode="auto">
                          <a:xfrm>
                            <a:off x="228600" y="3429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直線接點 150"/>
                        <wps:cNvCnPr>
                          <a:cxnSpLocks noChangeShapeType="1"/>
                        </wps:cNvCnPr>
                        <wps:spPr bwMode="auto">
                          <a:xfrm flipV="1">
                            <a:off x="228600" y="22860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文字方塊 151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0" y="571500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6BC7" w:rsidRDefault="00636BC7" w:rsidP="00636BC7">
                              <w:pPr>
                                <w:adjustRightInd w:val="0"/>
                                <w:snapToGrid w:val="0"/>
                                <w:rPr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20"/>
                                </w:rPr>
                                <w:t>保管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直線接點 152"/>
                        <wps:cNvCnPr>
                          <a:cxnSpLocks noChangeShapeType="1"/>
                        </wps:cNvCnPr>
                        <wps:spPr bwMode="auto">
                          <a:xfrm flipV="1">
                            <a:off x="228600" y="8001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直線接點 153"/>
                        <wps:cNvCnPr>
                          <a:cxnSpLocks noChangeShapeType="1"/>
                        </wps:cNvCnPr>
                        <wps:spPr bwMode="auto">
                          <a:xfrm flipH="1">
                            <a:off x="4572000" y="1257300"/>
                            <a:ext cx="8001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6" o:spid="_x0000_s1026" style="position:absolute;margin-left:14.3pt;margin-top:18.35pt;width:441pt;height:108pt;z-index:251798528" coordsize="56007,1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0" o:spid="_x0000_s1027" type="#_x0000_t202" style="position:absolute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BG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eDLMzKBXt4AAAD//wMAUEsBAi0AFAAGAAgAAAAhANvh9svuAAAAhQEAABMAAAAAAAAA&#10;AAAAAAAAAAAAAFtDb250ZW50X1R5cGVzXS54bWxQSwECLQAUAAYACAAAACEAWvQsW78AAAAVAQAA&#10;CwAAAAAAAAAAAAAAAAAfAQAAX3JlbHMvLnJlbHNQSwECLQAUAAYACAAAACEA4mVgRsYAAADcAAAA&#10;DwAAAAAAAAAAAAAAAAAHAgAAZHJzL2Rvd25yZXYueG1sUEsFBgAAAAADAAMAtwAAAPo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命題</w:t>
                        </w:r>
                      </w:p>
                    </w:txbxContent>
                  </v:textbox>
                </v:shape>
                <v:shape id="文字方塊 121" o:spid="_x0000_s1028" type="#_x0000_t202" style="position:absolute;left:44577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cXd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pxP4eyZeIPNfAAAA//8DAFBLAQItABQABgAIAAAAIQDb4fbL7gAAAIUBAAATAAAAAAAAAAAA&#10;AAAAAAAAAABbQ29udGVudF9UeXBlc10ueG1sUEsBAi0AFAAGAAgAAAAhAFr0LFu/AAAAFQEAAAsA&#10;AAAAAAAAAAAAAAAAHwEAAF9yZWxzLy5yZWxzUEsBAi0AFAAGAAgAAAAhAI0pxd3EAAAA3AAAAA8A&#10;AAAAAAAAAAAAAAAABwIAAGRycy9kb3ducmV2LnhtbFBLBQYAAAAAAwADALcAAAD4AgAAAAA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發卷</w:t>
                        </w:r>
                      </w:p>
                    </w:txbxContent>
                  </v:textbox>
                </v:shape>
                <v:shape id="文字方塊 122" o:spid="_x0000_s1029" type="#_x0000_t202" style="position:absolute;left:30861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1uqwwAAANwAAAAPAAAAZHJzL2Rvd25yZXYueG1sRE9Na8JA&#10;EL0X+h+WEXopumkUtamrlEJFb1ZFr0N2TILZ2XR3G+O/dwWht3m8z5ktOlOLlpyvLCt4GyQgiHOr&#10;Ky4U7Hff/SkIH5A11pZJwZU8LObPTzPMtL3wD7XbUIgYwj5DBWUITSalz0sy6Ae2IY7cyTqDIUJX&#10;SO3wEsNNLdM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fftbqs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印製</w:t>
                        </w:r>
                      </w:p>
                    </w:txbxContent>
                  </v:textbox>
                </v:shape>
                <v:shape id="文字方塊 123" o:spid="_x0000_s1030" type="#_x0000_t202" style="position:absolute;left:24003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/4x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6bw90y8QOY3AAAA//8DAFBLAQItABQABgAIAAAAIQDb4fbL7gAAAIUBAAATAAAAAAAAAAAA&#10;AAAAAAAAAABbQ29udGVudF9UeXBlc10ueG1sUEsBAi0AFAAGAAgAAAAhAFr0LFu/AAAAFQEAAAsA&#10;AAAAAAAAAAAAAAAAHwEAAF9yZWxzLy5yZWxzUEsBAi0AFAAGAAgAAAAhABK3/jHEAAAA3AAAAA8A&#10;AAAAAAAAAAAAAAAABwIAAGRycy9kb3ducmV2LnhtbFBLBQYAAAAAAwADALcAAAD4AgAAAAA=&#10;">
                  <v:textbox>
                    <w:txbxContent>
                      <w:p w:rsidR="00636BC7" w:rsidRDefault="00636BC7" w:rsidP="00636BC7">
                        <w:pPr>
                          <w:pStyle w:val="a3"/>
                          <w:tabs>
                            <w:tab w:val="left" w:pos="480"/>
                          </w:tabs>
                          <w:adjustRightInd w:val="0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sz w:val="18"/>
                          </w:rPr>
                          <w:t>複</w:t>
                        </w:r>
                        <w:proofErr w:type="gramEnd"/>
                        <w:r>
                          <w:rPr>
                            <w:rFonts w:hint="eastAsia"/>
                            <w:sz w:val="18"/>
                          </w:rPr>
                          <w:t>閱</w:t>
                        </w:r>
                      </w:p>
                    </w:txbxContent>
                  </v:textbox>
                </v:shape>
                <v:shape id="文字方塊 124" o:spid="_x0000_s1031" type="#_x0000_t202" style="position:absolute;left:13716;top:5715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jc w:val="center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繳交試題</w:t>
                        </w:r>
                      </w:p>
                    </w:txbxContent>
                  </v:textbox>
                </v:shape>
                <v:shape id="文字方塊 125" o:spid="_x0000_s1032" type="#_x0000_t202" style="position:absolute;left:6858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sPe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h/8A5/z8QL5OIOAAD//wMAUEsBAi0AFAAGAAgAAAAhANvh9svuAAAAhQEAABMAAAAAAAAAAAAA&#10;AAAAAAAAAFtDb250ZW50X1R5cGVzXS54bWxQSwECLQAUAAYACAAAACEAWvQsW78AAAAVAQAACwAA&#10;AAAAAAAAAAAAAAAfAQAAX3JlbHMvLnJlbHNQSwECLQAUAAYACAAAACEA8hLD3s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審題</w:t>
                        </w:r>
                      </w:p>
                    </w:txbxContent>
                  </v:textbox>
                </v:shape>
                <v:shape id="文字方塊 126" o:spid="_x0000_s1033" type="#_x0000_t202" style="position:absolute;left:17145;top:1143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修正</w:t>
                        </w:r>
                      </w:p>
                    </w:txbxContent>
                  </v:textbox>
                </v:shape>
                <v:line id="直線接點 127" o:spid="_x0000_s1034" style="position:absolute;visibility:visible;mso-wrap-style:square" from="4572,6858" to="6858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" strokeweight="2.25pt">
                  <v:stroke endarrow="block"/>
                </v:line>
                <v:line id="直線接點 128" o:spid="_x0000_s1035" style="position:absolute;visibility:visible;mso-wrap-style:square" from="11430,6858" to="13716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" strokeweight="2.25pt">
                  <v:stroke endarrow="block"/>
                </v:line>
                <v:line id="直線接點 129" o:spid="_x0000_s1036" style="position:absolute;visibility:visible;mso-wrap-style:square" from="21717,6858" to="24003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" strokeweight="2.25pt">
                  <v:stroke endarrow="block"/>
                </v:line>
                <v:line id="直線接點 130" o:spid="_x0000_s1037" style="position:absolute;visibility:visible;mso-wrap-style:square" from="28575,6858" to="30861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" strokeweight="2.25pt">
                  <v:stroke endarrow="block"/>
                </v:line>
                <v:line id="直線接點 131" o:spid="_x0000_s1038" style="position:absolute;visibility:visible;mso-wrap-style:square" from="35433,6858" to="37719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" strokeweight="2.25pt">
                  <v:stroke endarrow="block"/>
                </v:line>
                <v:line id="直線接點 132" o:spid="_x0000_s1039" style="position:absolute;flip:y;visibility:visible;mso-wrap-style:square" from="26289,2286" to="26289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" strokeweight="2.25pt"/>
                <v:line id="直線接點 133" o:spid="_x0000_s1040" style="position:absolute;flip:x;visibility:visible;mso-wrap-style:square" from="21717,2286" to="26289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" strokeweight="2.25pt">
                  <v:stroke endarrow="block"/>
                </v:line>
                <v:line id="直線接點 134" o:spid="_x0000_s1041" style="position:absolute;visibility:visible;mso-wrap-style:square" from="16002,2286" to="17145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" strokeweight="2.25pt"/>
                <v:line id="直線接點 135" o:spid="_x0000_s1042" style="position:absolute;visibility:visible;mso-wrap-style:square" from="16002,2286" to="16002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" strokeweight="2.25pt">
                  <v:stroke endarrow="block"/>
                </v:line>
                <v:shape id="文字方塊 136" o:spid="_x0000_s1043" type="#_x0000_t202" style="position:absolute;left:51435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收卷</w:t>
                        </w:r>
                      </w:p>
                    </w:txbxContent>
                  </v:textbox>
                </v:shape>
                <v:shape id="文字方塊 137" o:spid="_x0000_s1044" type="#_x0000_t202" style="position:absolute;left:41148;top:11430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閱卷</w:t>
                        </w:r>
                      </w:p>
                    </w:txbxContent>
                  </v:textbox>
                </v:shape>
                <v:shape id="文字方塊 138" o:spid="_x0000_s1045" type="#_x0000_t202" style="position:absolute;left:8001;top:11430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jc w:val="center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補救教學</w:t>
                        </w:r>
                      </w:p>
                    </w:txbxContent>
                  </v:textbox>
                </v:shape>
                <v:shape id="文字方塊 139" o:spid="_x0000_s1046" type="#_x0000_t202" style="position:absolute;left:21717;top:11430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jc w:val="center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成績統計及分數應用</w:t>
                        </w:r>
                      </w:p>
                    </w:txbxContent>
                  </v:textbox>
                </v:shape>
                <v:line id="直線接點 141" o:spid="_x0000_s1047" style="position:absolute;visibility:visible;mso-wrap-style:square" from="42291,6858" to="44577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" strokeweight="2.25pt">
                  <v:stroke endarrow="block"/>
                </v:line>
                <v:line id="直線接點 142" o:spid="_x0000_s1048" style="position:absolute;visibility:visible;mso-wrap-style:square" from="49149,6858" to="51435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" strokeweight="2.25pt">
                  <v:stroke endarrow="block"/>
                </v:line>
                <v:line id="直線接點 143" o:spid="_x0000_s1049" style="position:absolute;visibility:visible;mso-wrap-style:square" from="53721,8001" to="53721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" strokeweight="2.25pt"/>
                <v:line id="直線接點 144" o:spid="_x0000_s1050" style="position:absolute;flip:x;visibility:visible;mso-wrap-style:square" from="35433,12573" to="41148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" strokeweight="2.25pt">
                  <v:stroke endarrow="block"/>
                </v:line>
                <v:line id="直線接點 145" o:spid="_x0000_s1051" style="position:absolute;visibility:visible;mso-wrap-style:square" from="2286,12573" to="8001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" strokeweight="2.25pt">
                  <v:stroke dashstyle="1 1" endarrow="block"/>
                </v:line>
                <v:line id="直線接點 147" o:spid="_x0000_s1052" style="position:absolute;flip:x;visibility:visible;mso-wrap-style:square" from="16002,12573" to="21761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" strokeweight="2.25pt">
                  <v:stroke startarrow="block" endarrow="block"/>
                </v:line>
                <v:shape id="文字方塊 148" o:spid="_x0000_s1053" type="#_x0000_t202" style="position:absolute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教學</w:t>
                        </w:r>
                      </w:p>
                    </w:txbxContent>
                  </v:textbox>
                </v:shape>
                <v:line id="直線接點 149" o:spid="_x0000_s1054" style="position:absolute;visibility:visible;mso-wrap-style:square" from="2286,3429" to="2286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" strokeweight="2.25pt">
                  <v:stroke endarrow="block"/>
                </v:line>
                <v:line id="直線接點 150" o:spid="_x0000_s1055" style="position:absolute;flip:y;visibility:visible;mso-wrap-style:square" from="2286,2286" to="2286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" strokeweight="2.25pt">
                  <v:stroke endarrow="block"/>
                </v:line>
                <v:shape id="文字方塊 151" o:spid="_x0000_s1056" type="#_x0000_t202" style="position:absolute;left:37719;top:571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">
                  <v:textbox>
                    <w:txbxContent>
                      <w:p w:rsidR="00636BC7" w:rsidRDefault="00636BC7" w:rsidP="00636BC7">
                        <w:pPr>
                          <w:adjustRightInd w:val="0"/>
                          <w:snapToGrid w:val="0"/>
                          <w:rPr>
                            <w:sz w:val="18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20"/>
                          </w:rPr>
                          <w:t>保管</w:t>
                        </w:r>
                      </w:p>
                    </w:txbxContent>
                  </v:textbox>
                </v:shape>
                <v:line id="直線接點 152" o:spid="_x0000_s1057" style="position:absolute;flip:y;visibility:visible;mso-wrap-style:square" from="2286,8001" to="2286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" strokeweight="2.25pt">
                  <v:stroke dashstyle="1 1" endarrow="block"/>
                </v:line>
                <v:line id="直線接點 153" o:spid="_x0000_s1058" style="position:absolute;flip:x;visibility:visible;mso-wrap-style:square" from="45720,12573" to="53721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" strokeweight="2.25pt">
                  <v:stroke endarrow="block"/>
                </v:line>
              </v:group>
            </w:pict>
          </mc:Fallback>
        </mc:AlternateContent>
      </w:r>
    </w:p>
    <w:p w:rsidR="00D91E2F" w:rsidRDefault="00D91E2F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b w:val="0"/>
          <w:bCs w:val="0"/>
          <w:color w:val="000000"/>
        </w:rPr>
      </w:pPr>
    </w:p>
    <w:p w:rsidR="00D91E2F" w:rsidRPr="006A62AD" w:rsidRDefault="00D91E2F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b w:val="0"/>
          <w:bCs w:val="0"/>
          <w:color w:val="000000"/>
        </w:rPr>
      </w:pPr>
    </w:p>
    <w:p w:rsidR="00636BC7" w:rsidRPr="006A62AD" w:rsidRDefault="00636BC7" w:rsidP="007F73F8">
      <w:pPr>
        <w:pStyle w:val="a6"/>
        <w:spacing w:line="400" w:lineRule="exact"/>
        <w:ind w:leftChars="0" w:left="0"/>
        <w:rPr>
          <w:rFonts w:ascii="新細明體" w:eastAsia="新細明體" w:hAnsi="新細明體"/>
          <w:bCs/>
        </w:rPr>
      </w:pPr>
    </w:p>
    <w:p w:rsidR="00636BC7" w:rsidRPr="006A62AD" w:rsidRDefault="00636BC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color w:val="000000"/>
        </w:rPr>
      </w:pPr>
    </w:p>
    <w:p w:rsidR="00636BC7" w:rsidRPr="006A62AD" w:rsidRDefault="00636BC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rStyle w:val="a5"/>
          <w:color w:val="000000"/>
        </w:rPr>
      </w:pPr>
    </w:p>
    <w:p w:rsidR="00636BC7" w:rsidRPr="006A62AD" w:rsidRDefault="00636BC7" w:rsidP="007F73F8">
      <w:pPr>
        <w:pStyle w:val="Web"/>
        <w:shd w:val="clear" w:color="auto" w:fill="FFFFFF"/>
        <w:spacing w:before="0" w:beforeAutospacing="0" w:after="0" w:afterAutospacing="0" w:line="400" w:lineRule="exact"/>
        <w:rPr>
          <w:color w:val="000000"/>
        </w:rPr>
      </w:pPr>
    </w:p>
    <w:p w:rsidR="006A62AD" w:rsidRPr="0078166E" w:rsidRDefault="000D09BE" w:rsidP="007F73F8">
      <w:pPr>
        <w:pStyle w:val="a6"/>
        <w:spacing w:beforeLines="50" w:before="180" w:line="400" w:lineRule="exact"/>
        <w:ind w:leftChars="0" w:left="0"/>
        <w:rPr>
          <w:rFonts w:asciiTheme="minorEastAsia" w:hAnsiTheme="minorEastAsia"/>
          <w:b/>
          <w:szCs w:val="28"/>
        </w:rPr>
      </w:pPr>
      <w:r>
        <w:rPr>
          <w:rFonts w:asciiTheme="minorEastAsia" w:hAnsiTheme="minorEastAsia" w:hint="eastAsia"/>
          <w:b/>
          <w:szCs w:val="28"/>
        </w:rPr>
        <w:t>五、</w:t>
      </w:r>
      <w:r w:rsidR="006A62AD" w:rsidRPr="0078166E">
        <w:rPr>
          <w:rFonts w:asciiTheme="minorEastAsia" w:hAnsiTheme="minorEastAsia" w:hint="eastAsia"/>
          <w:b/>
          <w:szCs w:val="28"/>
        </w:rPr>
        <w:t>迴避及保密原則</w:t>
      </w:r>
    </w:p>
    <w:p w:rsidR="006A62AD" w:rsidRPr="0078166E" w:rsidRDefault="003D420C" w:rsidP="007F73F8">
      <w:pPr>
        <w:spacing w:line="400" w:lineRule="exact"/>
        <w:ind w:left="840" w:hangingChars="350" w:hanging="8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(</w:t>
      </w:r>
      <w:proofErr w:type="gramStart"/>
      <w:r>
        <w:rPr>
          <w:rFonts w:asciiTheme="minorEastAsia" w:hAnsiTheme="minorEastAsia" w:hint="eastAsia"/>
        </w:rPr>
        <w:t>一</w:t>
      </w:r>
      <w:proofErr w:type="gramEnd"/>
      <w:r>
        <w:rPr>
          <w:rFonts w:asciiTheme="minorEastAsia" w:hAnsiTheme="minorEastAsia" w:hint="eastAsia"/>
        </w:rPr>
        <w:t>)</w:t>
      </w:r>
      <w:r w:rsidR="006A62AD" w:rsidRPr="0078166E">
        <w:rPr>
          <w:rFonts w:asciiTheme="minorEastAsia" w:hAnsiTheme="minorEastAsia" w:hint="eastAsia"/>
        </w:rPr>
        <w:t>子女就讀本校之教師，除了迴避任教子女外，排定命題時亦應迴避子女就讀的年級，避免子女的評量成績受到質疑。</w:t>
      </w:r>
      <w:r w:rsidR="0078166E" w:rsidRPr="0078166E">
        <w:rPr>
          <w:rFonts w:asciiTheme="minorEastAsia" w:hAnsiTheme="minorEastAsia" w:hint="eastAsia"/>
          <w:color w:val="000000"/>
          <w:szCs w:val="24"/>
        </w:rPr>
        <w:t>若命題或審題教師子女就讀接受評量之班級，或有其他需迴避情形，</w:t>
      </w:r>
      <w:r w:rsidR="0078166E" w:rsidRPr="0078166E">
        <w:rPr>
          <w:rFonts w:asciiTheme="minorEastAsia" w:hAnsiTheme="minorEastAsia" w:hint="eastAsia"/>
          <w:color w:val="000000"/>
        </w:rPr>
        <w:t>應主動告知行政單位，並請</w:t>
      </w:r>
      <w:r w:rsidR="0078166E" w:rsidRPr="0078166E">
        <w:rPr>
          <w:rFonts w:asciiTheme="minorEastAsia" w:hAnsiTheme="minorEastAsia" w:hint="eastAsia"/>
          <w:color w:val="000000"/>
          <w:szCs w:val="24"/>
          <w:u w:val="single"/>
        </w:rPr>
        <w:t>教</w:t>
      </w:r>
      <w:r w:rsidR="0078166E" w:rsidRPr="0078166E">
        <w:rPr>
          <w:rFonts w:asciiTheme="minorEastAsia" w:hAnsiTheme="minorEastAsia" w:hint="eastAsia"/>
          <w:color w:val="000000"/>
          <w:u w:val="single"/>
        </w:rPr>
        <w:t>學</w:t>
      </w:r>
      <w:r w:rsidR="0078166E" w:rsidRPr="0078166E">
        <w:rPr>
          <w:rFonts w:asciiTheme="minorEastAsia" w:hAnsiTheme="minorEastAsia" w:hint="eastAsia"/>
          <w:color w:val="000000"/>
          <w:szCs w:val="24"/>
          <w:u w:val="single"/>
        </w:rPr>
        <w:t>組</w:t>
      </w:r>
      <w:r w:rsidR="0078166E" w:rsidRPr="0078166E">
        <w:rPr>
          <w:rFonts w:asciiTheme="minorEastAsia" w:hAnsiTheme="minorEastAsia" w:hint="eastAsia"/>
          <w:color w:val="000000"/>
          <w:szCs w:val="24"/>
        </w:rPr>
        <w:t>另行安排其他教師擔任工作。</w:t>
      </w:r>
      <w:r w:rsidR="0078166E" w:rsidRPr="0078166E">
        <w:rPr>
          <w:rFonts w:asciiTheme="minorEastAsia" w:hAnsiTheme="minorEastAsia" w:hint="eastAsia"/>
          <w:color w:val="000000"/>
        </w:rPr>
        <w:t>如經人檢舉，查察屬實，則依公立高級中等以下學校教師成績考核辦法處理。</w:t>
      </w:r>
      <w:r w:rsidR="0078166E" w:rsidRPr="0078166E">
        <w:rPr>
          <w:rFonts w:asciiTheme="minorEastAsia" w:hAnsiTheme="minorEastAsia"/>
          <w:color w:val="000000"/>
        </w:rPr>
        <w:br/>
      </w:r>
      <w:r w:rsidR="0078166E" w:rsidRPr="0078166E">
        <w:rPr>
          <w:rFonts w:asciiTheme="minorEastAsia" w:hAnsiTheme="minorEastAsia" w:hint="eastAsia"/>
          <w:color w:val="000000"/>
        </w:rPr>
        <w:t>*如學校受限於教師編制無法避免排除之情況下，教師仍應依教師專業知能及專業倫理，維護評量之公平性。</w:t>
      </w:r>
    </w:p>
    <w:p w:rsidR="006A62AD" w:rsidRPr="0078166E" w:rsidRDefault="003D420C" w:rsidP="007F73F8">
      <w:pPr>
        <w:spacing w:line="400" w:lineRule="exact"/>
        <w:ind w:left="840" w:hangingChars="350" w:hanging="8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(二)</w:t>
      </w:r>
      <w:r w:rsidR="006A62AD" w:rsidRPr="0078166E">
        <w:rPr>
          <w:rFonts w:asciiTheme="minorEastAsia" w:hAnsiTheme="minorEastAsia" w:hint="eastAsia"/>
        </w:rPr>
        <w:t>試卷完成後交由教務處審查、印製、保管，命題教師不得將試題流出或提前讓學生預習。</w:t>
      </w:r>
    </w:p>
    <w:p w:rsidR="006A62AD" w:rsidRPr="0078166E" w:rsidRDefault="003D420C" w:rsidP="007F73F8">
      <w:pPr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(三)</w:t>
      </w:r>
      <w:r w:rsidR="006A62AD" w:rsidRPr="0078166E">
        <w:rPr>
          <w:rFonts w:asciiTheme="minorEastAsia" w:hAnsiTheme="minorEastAsia" w:hint="eastAsia"/>
        </w:rPr>
        <w:t>命題教師不得公布題目。</w:t>
      </w:r>
    </w:p>
    <w:p w:rsidR="00FC4CBD" w:rsidRPr="0078166E" w:rsidRDefault="003D420C" w:rsidP="007F73F8">
      <w:pPr>
        <w:spacing w:line="400" w:lineRule="exact"/>
        <w:ind w:left="840" w:hangingChars="350" w:hanging="8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(四)</w:t>
      </w:r>
      <w:r w:rsidR="006A62AD" w:rsidRPr="0078166E">
        <w:rPr>
          <w:rFonts w:asciiTheme="minorEastAsia" w:hAnsiTheme="minorEastAsia" w:hint="eastAsia"/>
        </w:rPr>
        <w:t>命題教師須注意試題之保密性，於公用電腦進行命題作業時，切勿將試題儲存於開放可存取的儲存設備或網路空間。</w:t>
      </w:r>
    </w:p>
    <w:p w:rsidR="00F12C01" w:rsidRDefault="003D420C" w:rsidP="007F73F8">
      <w:pPr>
        <w:pStyle w:val="Web"/>
        <w:shd w:val="clear" w:color="auto" w:fill="FFFFFF"/>
        <w:spacing w:beforeLines="50" w:before="180" w:beforeAutospacing="0" w:after="0" w:afterAutospacing="0" w:line="400" w:lineRule="exact"/>
        <w:rPr>
          <w:rStyle w:val="a5"/>
          <w:b w:val="0"/>
          <w:bCs w:val="0"/>
          <w:color w:val="000000"/>
        </w:rPr>
      </w:pPr>
      <w:r w:rsidRPr="003D420C">
        <w:rPr>
          <w:rStyle w:val="a5"/>
          <w:rFonts w:asciiTheme="minorEastAsia" w:eastAsiaTheme="minorEastAsia" w:hAnsiTheme="minorEastAsia" w:hint="eastAsia"/>
          <w:color w:val="000000"/>
        </w:rPr>
        <w:t>六、</w:t>
      </w:r>
      <w:r w:rsidR="00FC4CBD" w:rsidRPr="003D420C">
        <w:rPr>
          <w:rStyle w:val="a5"/>
          <w:rFonts w:asciiTheme="minorEastAsia" w:eastAsiaTheme="minorEastAsia" w:hAnsiTheme="minorEastAsia" w:hint="eastAsia"/>
          <w:color w:val="000000"/>
        </w:rPr>
        <w:t>本實施要點經課程發展委員會會議通過實施，修正時亦同。</w:t>
      </w:r>
    </w:p>
    <w:sectPr w:rsidR="00F12C01" w:rsidSect="00950843">
      <w:footerReference w:type="default" r:id="rId7"/>
      <w:pgSz w:w="11906" w:h="16838"/>
      <w:pgMar w:top="1304" w:right="1304" w:bottom="1304" w:left="130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FD1" w:rsidRDefault="00825FD1" w:rsidP="00090FA1">
      <w:r>
        <w:separator/>
      </w:r>
    </w:p>
  </w:endnote>
  <w:endnote w:type="continuationSeparator" w:id="0">
    <w:p w:rsidR="00825FD1" w:rsidRDefault="00825FD1" w:rsidP="0009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0306325"/>
      <w:docPartObj>
        <w:docPartGallery w:val="Page Numbers (Bottom of Page)"/>
        <w:docPartUnique/>
      </w:docPartObj>
    </w:sdtPr>
    <w:sdtEndPr/>
    <w:sdtContent>
      <w:p w:rsidR="00090FA1" w:rsidRDefault="00090FA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F9B" w:rsidRPr="00DD1F9B">
          <w:rPr>
            <w:noProof/>
            <w:lang w:val="zh-TW"/>
          </w:rPr>
          <w:t>1</w:t>
        </w:r>
        <w:r>
          <w:fldChar w:fldCharType="end"/>
        </w:r>
      </w:p>
    </w:sdtContent>
  </w:sdt>
  <w:p w:rsidR="00090FA1" w:rsidRDefault="00090FA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FD1" w:rsidRDefault="00825FD1" w:rsidP="00090FA1">
      <w:r>
        <w:separator/>
      </w:r>
    </w:p>
  </w:footnote>
  <w:footnote w:type="continuationSeparator" w:id="0">
    <w:p w:rsidR="00825FD1" w:rsidRDefault="00825FD1" w:rsidP="00090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26BBC"/>
    <w:multiLevelType w:val="hybridMultilevel"/>
    <w:tmpl w:val="8FD669B6"/>
    <w:lvl w:ilvl="0" w:tplc="A18862E0">
      <w:start w:val="1"/>
      <w:numFmt w:val="taiwaneseCountingThousand"/>
      <w:lvlText w:val="%1、"/>
      <w:lvlJc w:val="left"/>
      <w:pPr>
        <w:tabs>
          <w:tab w:val="num" w:pos="1155"/>
        </w:tabs>
        <w:ind w:left="11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abstractNum w:abstractNumId="1" w15:restartNumberingAfterBreak="0">
    <w:nsid w:val="0922140E"/>
    <w:multiLevelType w:val="hybridMultilevel"/>
    <w:tmpl w:val="E474B49C"/>
    <w:lvl w:ilvl="0" w:tplc="8C9A8DB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86BBB"/>
    <w:multiLevelType w:val="hybridMultilevel"/>
    <w:tmpl w:val="63D68994"/>
    <w:lvl w:ilvl="0" w:tplc="E7C64E38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2F181B"/>
    <w:multiLevelType w:val="hybridMultilevel"/>
    <w:tmpl w:val="E496D9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A922B4"/>
    <w:multiLevelType w:val="hybridMultilevel"/>
    <w:tmpl w:val="AFACDFD2"/>
    <w:lvl w:ilvl="0" w:tplc="6DD0444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D75C05"/>
    <w:multiLevelType w:val="hybridMultilevel"/>
    <w:tmpl w:val="42A66C30"/>
    <w:lvl w:ilvl="0" w:tplc="E6749F6C">
      <w:start w:val="1"/>
      <w:numFmt w:val="decimal"/>
      <w:lvlText w:val="%1、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0"/>
        </w:tabs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0"/>
        </w:tabs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0"/>
        </w:tabs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0"/>
        </w:tabs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0"/>
        </w:tabs>
        <w:ind w:left="5190" w:hanging="480"/>
      </w:pPr>
    </w:lvl>
  </w:abstractNum>
  <w:abstractNum w:abstractNumId="6" w15:restartNumberingAfterBreak="0">
    <w:nsid w:val="30F02EBC"/>
    <w:multiLevelType w:val="hybridMultilevel"/>
    <w:tmpl w:val="8DB60D70"/>
    <w:lvl w:ilvl="0" w:tplc="84E4B91A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D44936"/>
    <w:multiLevelType w:val="hybridMultilevel"/>
    <w:tmpl w:val="7B980058"/>
    <w:lvl w:ilvl="0" w:tplc="07468876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E3144A"/>
    <w:multiLevelType w:val="hybridMultilevel"/>
    <w:tmpl w:val="58E49036"/>
    <w:lvl w:ilvl="0" w:tplc="0409000F">
      <w:start w:val="1"/>
      <w:numFmt w:val="decimal"/>
      <w:lvlText w:val="%1."/>
      <w:lvlJc w:val="left"/>
      <w:pPr>
        <w:ind w:left="915" w:hanging="480"/>
      </w:pPr>
    </w:lvl>
    <w:lvl w:ilvl="1" w:tplc="0409000F">
      <w:start w:val="1"/>
      <w:numFmt w:val="decimal"/>
      <w:lvlText w:val="%2.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9" w15:restartNumberingAfterBreak="0">
    <w:nsid w:val="380A2067"/>
    <w:multiLevelType w:val="hybridMultilevel"/>
    <w:tmpl w:val="19645320"/>
    <w:lvl w:ilvl="0" w:tplc="AFC2531E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E55095"/>
    <w:multiLevelType w:val="hybridMultilevel"/>
    <w:tmpl w:val="8D38349C"/>
    <w:lvl w:ilvl="0" w:tplc="53A44432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F75CEF"/>
    <w:multiLevelType w:val="hybridMultilevel"/>
    <w:tmpl w:val="B6D2085C"/>
    <w:lvl w:ilvl="0" w:tplc="1BAC0144">
      <w:start w:val="1"/>
      <w:numFmt w:val="taiwaneseCountingThousand"/>
      <w:lvlText w:val="(%1)"/>
      <w:lvlJc w:val="left"/>
      <w:pPr>
        <w:ind w:left="4800" w:hanging="480"/>
      </w:pPr>
      <w:rPr>
        <w:rFonts w:ascii="新細明體" w:eastAsia="新細明體" w:hAnsi="新細明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280" w:hanging="480"/>
      </w:pPr>
    </w:lvl>
    <w:lvl w:ilvl="2" w:tplc="0409001B" w:tentative="1">
      <w:start w:val="1"/>
      <w:numFmt w:val="lowerRoman"/>
      <w:lvlText w:val="%3."/>
      <w:lvlJc w:val="right"/>
      <w:pPr>
        <w:ind w:left="5760" w:hanging="480"/>
      </w:pPr>
    </w:lvl>
    <w:lvl w:ilvl="3" w:tplc="0409000F" w:tentative="1">
      <w:start w:val="1"/>
      <w:numFmt w:val="decimal"/>
      <w:lvlText w:val="%4."/>
      <w:lvlJc w:val="left"/>
      <w:pPr>
        <w:ind w:left="6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20" w:hanging="480"/>
      </w:pPr>
    </w:lvl>
    <w:lvl w:ilvl="5" w:tplc="0409001B" w:tentative="1">
      <w:start w:val="1"/>
      <w:numFmt w:val="lowerRoman"/>
      <w:lvlText w:val="%6."/>
      <w:lvlJc w:val="right"/>
      <w:pPr>
        <w:ind w:left="7200" w:hanging="480"/>
      </w:pPr>
    </w:lvl>
    <w:lvl w:ilvl="6" w:tplc="0409000F" w:tentative="1">
      <w:start w:val="1"/>
      <w:numFmt w:val="decimal"/>
      <w:lvlText w:val="%7."/>
      <w:lvlJc w:val="left"/>
      <w:pPr>
        <w:ind w:left="7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60" w:hanging="480"/>
      </w:pPr>
    </w:lvl>
    <w:lvl w:ilvl="8" w:tplc="0409001B" w:tentative="1">
      <w:start w:val="1"/>
      <w:numFmt w:val="lowerRoman"/>
      <w:lvlText w:val="%9."/>
      <w:lvlJc w:val="right"/>
      <w:pPr>
        <w:ind w:left="8640" w:hanging="480"/>
      </w:pPr>
    </w:lvl>
  </w:abstractNum>
  <w:abstractNum w:abstractNumId="12" w15:restartNumberingAfterBreak="0">
    <w:nsid w:val="3F765B2E"/>
    <w:multiLevelType w:val="hybridMultilevel"/>
    <w:tmpl w:val="9F20235E"/>
    <w:lvl w:ilvl="0" w:tplc="A07AEC5E">
      <w:start w:val="1"/>
      <w:numFmt w:val="decimal"/>
      <w:lvlText w:val="(%1)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0"/>
        </w:tabs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0"/>
        </w:tabs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0"/>
        </w:tabs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0"/>
        </w:tabs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0"/>
        </w:tabs>
        <w:ind w:left="5190" w:hanging="480"/>
      </w:pPr>
    </w:lvl>
  </w:abstractNum>
  <w:abstractNum w:abstractNumId="13" w15:restartNumberingAfterBreak="0">
    <w:nsid w:val="410633F6"/>
    <w:multiLevelType w:val="hybridMultilevel"/>
    <w:tmpl w:val="5DA4F506"/>
    <w:lvl w:ilvl="0" w:tplc="1BA60894">
      <w:start w:val="1"/>
      <w:numFmt w:val="decimal"/>
      <w:lvlText w:val="(%1)"/>
      <w:lvlJc w:val="left"/>
      <w:pPr>
        <w:ind w:left="84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AE44F37"/>
    <w:multiLevelType w:val="hybridMultilevel"/>
    <w:tmpl w:val="25A214E4"/>
    <w:lvl w:ilvl="0" w:tplc="C80E54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0E2285"/>
    <w:multiLevelType w:val="hybridMultilevel"/>
    <w:tmpl w:val="EDDA799E"/>
    <w:lvl w:ilvl="0" w:tplc="1AF0F0E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232576"/>
    <w:multiLevelType w:val="hybridMultilevel"/>
    <w:tmpl w:val="511ACA74"/>
    <w:lvl w:ilvl="0" w:tplc="8430A102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3D1184"/>
    <w:multiLevelType w:val="hybridMultilevel"/>
    <w:tmpl w:val="29AC1F70"/>
    <w:lvl w:ilvl="0" w:tplc="7360B92A">
      <w:start w:val="1"/>
      <w:numFmt w:val="taiwaneseCountingThousand"/>
      <w:lvlText w:val="%1、"/>
      <w:lvlJc w:val="left"/>
      <w:pPr>
        <w:ind w:left="1191" w:hanging="7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6D15DC7"/>
    <w:multiLevelType w:val="hybridMultilevel"/>
    <w:tmpl w:val="DFBA885A"/>
    <w:lvl w:ilvl="0" w:tplc="A07AEC5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484C9C"/>
    <w:multiLevelType w:val="hybridMultilevel"/>
    <w:tmpl w:val="993647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7170F4"/>
    <w:multiLevelType w:val="hybridMultilevel"/>
    <w:tmpl w:val="3DFA1FDE"/>
    <w:lvl w:ilvl="0" w:tplc="D472959E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867C0D"/>
    <w:multiLevelType w:val="hybridMultilevel"/>
    <w:tmpl w:val="A28AFE6A"/>
    <w:lvl w:ilvl="0" w:tplc="A07AEC5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7D1089B"/>
    <w:multiLevelType w:val="hybridMultilevel"/>
    <w:tmpl w:val="BBA89434"/>
    <w:lvl w:ilvl="0" w:tplc="1AF0F0E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992C9D"/>
    <w:multiLevelType w:val="hybridMultilevel"/>
    <w:tmpl w:val="1452E218"/>
    <w:lvl w:ilvl="0" w:tplc="AD8415E4">
      <w:start w:val="1"/>
      <w:numFmt w:val="decimal"/>
      <w:lvlText w:val="%1."/>
      <w:lvlJc w:val="left"/>
      <w:pPr>
        <w:tabs>
          <w:tab w:val="num" w:pos="720"/>
        </w:tabs>
        <w:ind w:left="72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A61F5B"/>
    <w:multiLevelType w:val="hybridMultilevel"/>
    <w:tmpl w:val="238ACE7A"/>
    <w:lvl w:ilvl="0" w:tplc="E7C64E38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3F0863"/>
    <w:multiLevelType w:val="hybridMultilevel"/>
    <w:tmpl w:val="BB44AD96"/>
    <w:lvl w:ilvl="0" w:tplc="9AA2A1E8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1690DA6"/>
    <w:multiLevelType w:val="hybridMultilevel"/>
    <w:tmpl w:val="F724C150"/>
    <w:lvl w:ilvl="0" w:tplc="DC4E542E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B623BC"/>
    <w:multiLevelType w:val="hybridMultilevel"/>
    <w:tmpl w:val="4F3287EE"/>
    <w:lvl w:ilvl="0" w:tplc="1AF0F0E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4F54C5"/>
    <w:multiLevelType w:val="hybridMultilevel"/>
    <w:tmpl w:val="098829D6"/>
    <w:lvl w:ilvl="0" w:tplc="A07AEC5E">
      <w:start w:val="1"/>
      <w:numFmt w:val="decimal"/>
      <w:lvlText w:val="(%1)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0"/>
        </w:tabs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0"/>
        </w:tabs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0"/>
        </w:tabs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0"/>
        </w:tabs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0"/>
        </w:tabs>
        <w:ind w:left="5190" w:hanging="480"/>
      </w:pPr>
    </w:lvl>
  </w:abstractNum>
  <w:abstractNum w:abstractNumId="29" w15:restartNumberingAfterBreak="0">
    <w:nsid w:val="798E14A7"/>
    <w:multiLevelType w:val="hybridMultilevel"/>
    <w:tmpl w:val="4A26E456"/>
    <w:lvl w:ilvl="0" w:tplc="E19EFD98">
      <w:start w:val="1"/>
      <w:numFmt w:val="decimal"/>
      <w:suff w:val="space"/>
      <w:lvlText w:val="%1."/>
      <w:lvlJc w:val="left"/>
      <w:pPr>
        <w:ind w:left="180" w:hanging="1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C70D1B"/>
    <w:multiLevelType w:val="multilevel"/>
    <w:tmpl w:val="0A2C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2"/>
  </w:num>
  <w:num w:numId="17">
    <w:abstractNumId w:val="27"/>
  </w:num>
  <w:num w:numId="18">
    <w:abstractNumId w:val="1"/>
  </w:num>
  <w:num w:numId="19">
    <w:abstractNumId w:val="11"/>
  </w:num>
  <w:num w:numId="20">
    <w:abstractNumId w:val="24"/>
  </w:num>
  <w:num w:numId="21">
    <w:abstractNumId w:val="2"/>
  </w:num>
  <w:num w:numId="22">
    <w:abstractNumId w:val="19"/>
  </w:num>
  <w:num w:numId="23">
    <w:abstractNumId w:val="21"/>
  </w:num>
  <w:num w:numId="24">
    <w:abstractNumId w:val="13"/>
  </w:num>
  <w:num w:numId="25">
    <w:abstractNumId w:val="18"/>
  </w:num>
  <w:num w:numId="26">
    <w:abstractNumId w:val="0"/>
  </w:num>
  <w:num w:numId="27">
    <w:abstractNumId w:val="5"/>
  </w:num>
  <w:num w:numId="28">
    <w:abstractNumId w:val="28"/>
  </w:num>
  <w:num w:numId="29">
    <w:abstractNumId w:val="12"/>
  </w:num>
  <w:num w:numId="30">
    <w:abstractNumId w:val="17"/>
  </w:num>
  <w:num w:numId="31">
    <w:abstractNumId w:val="15"/>
  </w:num>
  <w:num w:numId="32">
    <w:abstractNumId w:val="8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40F"/>
    <w:rsid w:val="00052C4F"/>
    <w:rsid w:val="00090FA1"/>
    <w:rsid w:val="000B14CA"/>
    <w:rsid w:val="000D09BE"/>
    <w:rsid w:val="000E55AB"/>
    <w:rsid w:val="000F7A8A"/>
    <w:rsid w:val="00122346"/>
    <w:rsid w:val="00154AD7"/>
    <w:rsid w:val="002410A1"/>
    <w:rsid w:val="002520B2"/>
    <w:rsid w:val="002607D0"/>
    <w:rsid w:val="002E4AF7"/>
    <w:rsid w:val="003D420C"/>
    <w:rsid w:val="00494172"/>
    <w:rsid w:val="00544E44"/>
    <w:rsid w:val="005A2E59"/>
    <w:rsid w:val="005B6153"/>
    <w:rsid w:val="005E140F"/>
    <w:rsid w:val="00636BC7"/>
    <w:rsid w:val="006A62AD"/>
    <w:rsid w:val="00766EE1"/>
    <w:rsid w:val="0078166E"/>
    <w:rsid w:val="007F73F8"/>
    <w:rsid w:val="00825FD1"/>
    <w:rsid w:val="00887C15"/>
    <w:rsid w:val="008D4E80"/>
    <w:rsid w:val="00950843"/>
    <w:rsid w:val="0095736C"/>
    <w:rsid w:val="00A653EE"/>
    <w:rsid w:val="00B46A8E"/>
    <w:rsid w:val="00BF3EC9"/>
    <w:rsid w:val="00C32084"/>
    <w:rsid w:val="00C32E3B"/>
    <w:rsid w:val="00C9593A"/>
    <w:rsid w:val="00C9636D"/>
    <w:rsid w:val="00D91E2F"/>
    <w:rsid w:val="00DD1F9B"/>
    <w:rsid w:val="00F12C01"/>
    <w:rsid w:val="00F24D0B"/>
    <w:rsid w:val="00FA409A"/>
    <w:rsid w:val="00FC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1B2321-92B7-46BC-AE0B-ECD90825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6A8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6A8E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A653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Strong"/>
    <w:basedOn w:val="a0"/>
    <w:uiPriority w:val="22"/>
    <w:qFormat/>
    <w:rsid w:val="00FC4CBD"/>
    <w:rPr>
      <w:b/>
      <w:bCs/>
    </w:rPr>
  </w:style>
  <w:style w:type="character" w:customStyle="1" w:styleId="apple-converted-space">
    <w:name w:val="apple-converted-space"/>
    <w:basedOn w:val="a0"/>
    <w:rsid w:val="00FC4CBD"/>
  </w:style>
  <w:style w:type="paragraph" w:styleId="a6">
    <w:name w:val="List Paragraph"/>
    <w:basedOn w:val="a"/>
    <w:uiPriority w:val="34"/>
    <w:qFormat/>
    <w:rsid w:val="00636BC7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252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520B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90F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90F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黃美娟</dc:creator>
  <cp:lastModifiedBy>user</cp:lastModifiedBy>
  <cp:revision>2</cp:revision>
  <cp:lastPrinted>2017-01-23T01:00:00Z</cp:lastPrinted>
  <dcterms:created xsi:type="dcterms:W3CDTF">2022-02-14T05:57:00Z</dcterms:created>
  <dcterms:modified xsi:type="dcterms:W3CDTF">2022-02-14T05:57:00Z</dcterms:modified>
</cp:coreProperties>
</file>