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6EA1203B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1018E93A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190BF7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4217F7">
        <w:rPr>
          <w:rFonts w:eastAsia="標楷體" w:hint="eastAsia"/>
          <w:bCs/>
          <w:color w:val="C00000"/>
          <w:sz w:val="32"/>
          <w:szCs w:val="32"/>
          <w:u w:val="single"/>
        </w:rPr>
        <w:t>生物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44C4FA8" w:rsidR="00A31302" w:rsidRPr="00311E9D" w:rsidRDefault="004217F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11BA377D" w:rsidR="00A31302" w:rsidRPr="00311E9D" w:rsidRDefault="004217F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7D763C">
              <w:rPr>
                <w:rFonts w:eastAsia="標楷體" w:hint="eastAsia"/>
                <w:color w:val="000000"/>
              </w:rPr>
              <w:t>二</w:t>
            </w:r>
            <w:r w:rsidR="00053CD1"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4217F7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356535E" w14:textId="77777777" w:rsidR="004217F7" w:rsidRDefault="004217F7" w:rsidP="004217F7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14:paraId="31C91950" w14:textId="77777777" w:rsidR="004217F7" w:rsidRDefault="004217F7" w:rsidP="004217F7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</w:p>
          <w:p w14:paraId="3C9675AD" w14:textId="7E93851D" w:rsidR="004217F7" w:rsidRPr="00CF3B8C" w:rsidRDefault="004217F7" w:rsidP="00CF3B8C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CF3B8C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4217F7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FA3521" w14:textId="77777777" w:rsidR="004217F7" w:rsidRPr="00531283" w:rsidRDefault="004217F7" w:rsidP="004217F7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14:paraId="5428DFB6" w14:textId="1DD50CD4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4217F7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10CAFF3E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159F2B1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60181BBD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0A4A982" w:rsidR="004217F7" w:rsidRPr="00311E9D" w:rsidRDefault="007D763C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林昭君</w:t>
            </w:r>
            <w:r w:rsidR="004217F7"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4A3188F3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D9D0CD5" w:rsidR="004217F7" w:rsidRPr="00311E9D" w:rsidRDefault="00053CD1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高二育</w:t>
            </w:r>
          </w:p>
        </w:tc>
      </w:tr>
      <w:tr w:rsidR="004217F7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437DCCAB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南一版生物(全) 2. 南一版</w:t>
            </w:r>
            <w:r>
              <w:rPr>
                <w:rFonts w:ascii="標楷體" w:eastAsia="標楷體" w:hAnsi="標楷體" w:hint="eastAsia"/>
                <w:kern w:val="0"/>
              </w:rPr>
              <w:t>生物（全）課堂講義 3.自編教材</w:t>
            </w:r>
          </w:p>
        </w:tc>
      </w:tr>
      <w:tr w:rsidR="004217F7" w:rsidRPr="00311E9D" w14:paraId="6B479763" w14:textId="77777777" w:rsidTr="00CF3B8C">
        <w:trPr>
          <w:trHeight w:val="1121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52333026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AAC3515" w:rsidR="004217F7" w:rsidRPr="00CF3B8C" w:rsidRDefault="004217F7" w:rsidP="00CF3B8C">
            <w:p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  <w:r w:rsidR="00CF3B8C">
              <w:rPr>
                <w:rFonts w:ascii="標楷體" w:eastAsia="標楷體" w:hAnsi="標楷體" w:hint="eastAsia"/>
                <w:color w:val="000000"/>
              </w:rPr>
              <w:t>、</w:t>
            </w:r>
            <w:r w:rsidRPr="00CF3B8C">
              <w:rPr>
                <w:rFonts w:ascii="標楷體" w:eastAsia="標楷體" w:hAnsi="標楷體" w:hint="eastAsia"/>
                <w:color w:val="000000"/>
              </w:rPr>
              <w:t>影片欣賞</w:t>
            </w:r>
            <w:r w:rsidR="00CF3B8C">
              <w:rPr>
                <w:rFonts w:ascii="標楷體" w:eastAsia="標楷體" w:hAnsi="標楷體" w:hint="eastAsia"/>
                <w:color w:val="000000"/>
              </w:rPr>
              <w:t>、</w:t>
            </w:r>
            <w:r w:rsidRPr="00CF3B8C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4217F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217F7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4BBC4AE9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A27A4E">
              <w:rPr>
                <w:rFonts w:eastAsia="標楷體" w:hint="eastAsia"/>
              </w:rPr>
              <w:t>課程規定</w:t>
            </w:r>
            <w:r w:rsidR="00CF3B8C">
              <w:rPr>
                <w:rFonts w:eastAsia="標楷體" w:hint="eastAsia"/>
              </w:rPr>
              <w:t>、</w:t>
            </w:r>
            <w:r w:rsidR="00CF3B8C">
              <w:rPr>
                <w:rFonts w:eastAsia="標楷體"/>
              </w:rPr>
              <w:t>1-1</w:t>
            </w:r>
            <w:r w:rsidR="00CF3B8C">
              <w:rPr>
                <w:rFonts w:eastAsia="標楷體" w:hint="eastAsia"/>
              </w:rPr>
              <w:t>細胞學說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93CB4AF" w:rsidR="004217F7" w:rsidRPr="003E6845" w:rsidRDefault="004217F7" w:rsidP="004217F7">
            <w:pPr>
              <w:spacing w:line="0" w:lineRule="atLeast"/>
              <w:rPr>
                <w:rFonts w:eastAsia="標楷體" w:hint="eastAsia"/>
                <w:color w:val="C00000"/>
              </w:rPr>
            </w:pPr>
            <w:r>
              <w:rPr>
                <w:rFonts w:eastAsia="標楷體" w:hint="eastAsia"/>
              </w:rPr>
              <w:t>1-</w:t>
            </w:r>
            <w:r w:rsidR="00CF3B8C">
              <w:rPr>
                <w:rFonts w:eastAsia="標楷體"/>
              </w:rPr>
              <w:t>2</w:t>
            </w:r>
            <w:r w:rsidR="00CF3B8C">
              <w:rPr>
                <w:rFonts w:eastAsia="標楷體" w:hint="eastAsia"/>
              </w:rPr>
              <w:t>細胞的構造</w:t>
            </w:r>
            <w:r>
              <w:rPr>
                <w:rFonts w:eastAsia="標楷體" w:hint="eastAsia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4217F7" w:rsidRPr="003E6845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4217F7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017521C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>細胞的構造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47BAB716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 w:rsidR="00CF3B8C"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 w:rsidR="00CF3B8C">
              <w:rPr>
                <w:rFonts w:eastAsia="標楷體" w:hint="eastAsia"/>
              </w:rPr>
              <w:t>細胞活動的</w:t>
            </w:r>
            <w:r>
              <w:rPr>
                <w:rFonts w:eastAsia="標楷體" w:hint="eastAsia"/>
              </w:rPr>
              <w:t>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4BB05831" w:rsidR="004217F7" w:rsidRPr="00311E9D" w:rsidRDefault="00CF3B8C" w:rsidP="004217F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細胞活動的能量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204D158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 w:rsidR="00CF3B8C"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</w:t>
            </w:r>
            <w:r w:rsidR="00CF3B8C">
              <w:rPr>
                <w:rFonts w:eastAsia="標楷體" w:hint="eastAsia"/>
              </w:rPr>
              <w:t>的</w:t>
            </w:r>
            <w:r>
              <w:rPr>
                <w:rFonts w:eastAsia="標楷體" w:hint="eastAsia"/>
              </w:rPr>
              <w:t>分裂</w:t>
            </w:r>
            <w:r w:rsidR="00CF3B8C">
              <w:rPr>
                <w:rFonts w:eastAsia="標楷體" w:hint="eastAsia"/>
              </w:rPr>
              <w:t>與分化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4217F7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0970ED02" w:rsidR="004217F7" w:rsidRPr="00311E9D" w:rsidRDefault="00CF3B8C" w:rsidP="004217F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細胞的分裂與分化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4217F7" w:rsidRPr="00DE0331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0F759662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探討活動：細胞的</w:t>
            </w:r>
            <w:r w:rsidR="00CF3B8C">
              <w:rPr>
                <w:rFonts w:ascii="標楷體" w:eastAsia="標楷體" w:hAnsi="標楷體" w:hint="eastAsia"/>
                <w:color w:val="000000"/>
              </w:rPr>
              <w:t>觀察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4423563" w14:textId="77777777" w:rsidTr="002631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0FF4A772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 xml:space="preserve">2-1 </w:t>
            </w:r>
            <w:r w:rsidR="00CF3B8C">
              <w:rPr>
                <w:rFonts w:ascii="標楷體" w:eastAsia="標楷體" w:hAnsi="標楷體" w:hint="eastAsia"/>
                <w:color w:val="000000"/>
              </w:rPr>
              <w:t>孟德爾遺傳法則及延伸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4D6464AE" w14:textId="77777777" w:rsidTr="002631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2B8A8EB6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 xml:space="preserve">2-1 </w:t>
            </w:r>
            <w:r>
              <w:rPr>
                <w:rFonts w:ascii="標楷體" w:eastAsia="標楷體" w:hAnsi="標楷體" w:hint="eastAsia"/>
                <w:color w:val="000000"/>
              </w:rPr>
              <w:t>孟德爾遺傳法則及延伸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3F317306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CF3B8C">
              <w:rPr>
                <w:rFonts w:ascii="標楷體" w:eastAsia="標楷體" w:hAnsi="標楷體" w:hint="eastAsia"/>
                <w:color w:val="000000"/>
              </w:rPr>
              <w:t>遺傳的染色體學說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54234C7" w:rsidR="004217F7" w:rsidRPr="00311E9D" w:rsidRDefault="004217F7" w:rsidP="004217F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 w:rsidR="00CF3B8C">
              <w:rPr>
                <w:rFonts w:ascii="標楷體" w:eastAsia="標楷體" w:hAnsi="標楷體"/>
                <w:color w:val="000000"/>
              </w:rPr>
              <w:t>3</w:t>
            </w:r>
            <w:r w:rsidR="00CF3B8C">
              <w:rPr>
                <w:rFonts w:ascii="標楷體" w:eastAsia="標楷體" w:hAnsi="標楷體" w:hint="eastAsia"/>
                <w:color w:val="000000"/>
              </w:rPr>
              <w:t>分子遺傳學的中心法則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92B8C25" w:rsidR="004217F7" w:rsidRPr="00311E9D" w:rsidRDefault="00CF3B8C" w:rsidP="004217F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>
              <w:rPr>
                <w:rFonts w:ascii="標楷體" w:eastAsia="標楷體" w:hAnsi="標楷體" w:hint="eastAsia"/>
                <w:color w:val="000000"/>
              </w:rPr>
              <w:t>分子遺傳學的中心法則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7FBDD0A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基因轉殖技術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083297B5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探討活動：DNA的粗萃取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74709B3B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3-1 </w:t>
            </w:r>
            <w:r w:rsidR="00CF3B8C">
              <w:rPr>
                <w:rFonts w:ascii="標楷體" w:eastAsia="標楷體" w:hAnsi="標楷體" w:hint="eastAsia"/>
                <w:color w:val="000000"/>
              </w:rPr>
              <w:t>生物的演化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25789E80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生物的演化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65925DB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3-2 </w:t>
            </w:r>
            <w:r w:rsidR="00CF3B8C">
              <w:rPr>
                <w:rFonts w:ascii="標楷體" w:eastAsia="標楷體" w:hAnsi="標楷體" w:hint="eastAsia"/>
                <w:color w:val="000000"/>
              </w:rPr>
              <w:t>演化證據與分類系統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05300EA" w:rsidR="004217F7" w:rsidRPr="00311E9D" w:rsidRDefault="00CF3B8C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演化證據與分類系統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833A5F1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探討活動：病毒在分類系統的歸類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62014D1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27BE1" w14:textId="77777777" w:rsidR="004217F7" w:rsidRPr="005E0434" w:rsidRDefault="004217F7" w:rsidP="004217F7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筆記、小考作業、出席率、上課表現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14:paraId="56A4B740" w14:textId="44076E22" w:rsidR="004217F7" w:rsidRPr="00311E9D" w:rsidRDefault="004217F7" w:rsidP="004217F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(三次段考成績，共70%)</w:t>
            </w:r>
          </w:p>
        </w:tc>
      </w:tr>
      <w:tr w:rsidR="004217F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4217F7" w:rsidRPr="00311E9D" w:rsidRDefault="004217F7" w:rsidP="004217F7">
            <w:pPr>
              <w:rPr>
                <w:rFonts w:eastAsia="標楷體"/>
                <w:color w:val="000000"/>
              </w:rPr>
            </w:pPr>
          </w:p>
        </w:tc>
      </w:tr>
      <w:tr w:rsidR="004217F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4217F7" w:rsidRPr="00311E9D" w:rsidRDefault="004217F7" w:rsidP="004217F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4217F7" w:rsidRPr="00311E9D" w:rsidRDefault="004217F7" w:rsidP="004217F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4217F7" w:rsidRPr="00311E9D" w:rsidRDefault="004217F7" w:rsidP="004217F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4217F7" w:rsidRPr="00311E9D" w:rsidRDefault="004217F7" w:rsidP="004217F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lastRenderedPageBreak/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4217F7" w:rsidRPr="00311E9D" w:rsidRDefault="004217F7" w:rsidP="004217F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2E38CE" w14:textId="77777777" w:rsidR="00AD50D0" w:rsidRDefault="00AD50D0" w:rsidP="00091E90">
      <w:r>
        <w:separator/>
      </w:r>
    </w:p>
  </w:endnote>
  <w:endnote w:type="continuationSeparator" w:id="0">
    <w:p w14:paraId="56338967" w14:textId="77777777" w:rsidR="00AD50D0" w:rsidRDefault="00AD50D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41A4823" w14:textId="77777777" w:rsidR="00AD50D0" w:rsidRDefault="00AD50D0" w:rsidP="00091E90">
      <w:r>
        <w:separator/>
      </w:r>
    </w:p>
  </w:footnote>
  <w:footnote w:type="continuationSeparator" w:id="0">
    <w:p w14:paraId="6FC5F8B3" w14:textId="77777777" w:rsidR="00AD50D0" w:rsidRDefault="00AD50D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3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0"/>
  </w:num>
  <w:num w:numId="6" w16cid:durableId="642580754">
    <w:abstractNumId w:val="28"/>
  </w:num>
  <w:num w:numId="7" w16cid:durableId="723677837">
    <w:abstractNumId w:val="7"/>
  </w:num>
  <w:num w:numId="8" w16cid:durableId="362873298">
    <w:abstractNumId w:val="22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5"/>
  </w:num>
  <w:num w:numId="12" w16cid:durableId="25907672">
    <w:abstractNumId w:val="17"/>
  </w:num>
  <w:num w:numId="13" w16cid:durableId="1274896969">
    <w:abstractNumId w:val="20"/>
  </w:num>
  <w:num w:numId="14" w16cid:durableId="855382694">
    <w:abstractNumId w:val="29"/>
  </w:num>
  <w:num w:numId="15" w16cid:durableId="1017851688">
    <w:abstractNumId w:val="13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4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6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1"/>
  </w:num>
  <w:num w:numId="25" w16cid:durableId="2041198919">
    <w:abstractNumId w:val="27"/>
  </w:num>
  <w:num w:numId="26" w16cid:durableId="407074591">
    <w:abstractNumId w:val="14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1750807248">
    <w:abstractNumId w:val="19"/>
  </w:num>
  <w:num w:numId="31" w16cid:durableId="1578435877">
    <w:abstractNumId w:val="1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53CD1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0BF7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4231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17F7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B3228"/>
    <w:rsid w:val="007C0D7E"/>
    <w:rsid w:val="007C563C"/>
    <w:rsid w:val="007C5A46"/>
    <w:rsid w:val="007D15AD"/>
    <w:rsid w:val="007D763C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50D0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2DA8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3B8C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4217F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225</Words>
  <Characters>1288</Characters>
  <Application>Microsoft Office Word</Application>
  <DocSecurity>0</DocSecurity>
  <Lines>10</Lines>
  <Paragraphs>3</Paragraphs>
  <ScaleCrop>false</ScaleCrop>
  <Company>CSSH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翁許庭</cp:lastModifiedBy>
  <cp:revision>5</cp:revision>
  <dcterms:created xsi:type="dcterms:W3CDTF">2026-08-27T06:35:00Z</dcterms:created>
  <dcterms:modified xsi:type="dcterms:W3CDTF">2026-08-27T08:37:00Z</dcterms:modified>
</cp:coreProperties>
</file>