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285B5109" w:rsidR="00A31302" w:rsidRPr="001C2ED2" w:rsidRDefault="001F41FA" w:rsidP="00CF778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210825">
        <w:rPr>
          <w:rFonts w:eastAsia="標楷體" w:hint="eastAsia"/>
          <w:bCs/>
          <w:color w:val="C00000"/>
          <w:sz w:val="32"/>
          <w:szCs w:val="32"/>
          <w:u w:val="single"/>
        </w:rPr>
        <w:t>三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C12E7E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210825">
        <w:rPr>
          <w:rFonts w:eastAsia="標楷體" w:hint="eastAsia"/>
          <w:bCs/>
          <w:color w:val="C00000"/>
          <w:sz w:val="32"/>
          <w:szCs w:val="32"/>
          <w:u w:val="single"/>
        </w:rPr>
        <w:t>多元選修——青少年文學</w:t>
      </w:r>
      <w:r w:rsidR="00A817B4" w:rsidRPr="001C2ED2">
        <w:rPr>
          <w:rFonts w:eastAsia="標楷體" w:hint="eastAsia"/>
          <w:bCs/>
          <w:color w:val="C00000"/>
          <w:sz w:val="32"/>
          <w:szCs w:val="32"/>
          <w:u w:val="single"/>
        </w:rPr>
        <w:t xml:space="preserve">  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098"/>
        <w:gridCol w:w="886"/>
        <w:gridCol w:w="1134"/>
        <w:gridCol w:w="2941"/>
        <w:gridCol w:w="544"/>
        <w:gridCol w:w="34"/>
        <w:gridCol w:w="1464"/>
      </w:tblGrid>
      <w:tr w:rsidR="00A31302" w:rsidRPr="00311E9D" w14:paraId="3B5D4209" w14:textId="77777777" w:rsidTr="00D23852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3"/>
            <w:vAlign w:val="center"/>
          </w:tcPr>
          <w:p w14:paraId="60766CA7" w14:textId="19AD93F1" w:rsidR="00A31302" w:rsidRPr="00311E9D" w:rsidRDefault="005C3A5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21"/>
              </w:rPr>
              <w:t>國文科（多元選修）</w:t>
            </w:r>
          </w:p>
        </w:tc>
        <w:tc>
          <w:tcPr>
            <w:tcW w:w="1134" w:type="dxa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941" w:type="dxa"/>
            <w:vAlign w:val="center"/>
          </w:tcPr>
          <w:p w14:paraId="5AD89F59" w14:textId="6B0D3902" w:rsidR="00A31302" w:rsidRPr="00311E9D" w:rsidRDefault="005C3A5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21"/>
              </w:rPr>
              <w:t>高三多元選修</w:t>
            </w:r>
            <w:r w:rsidR="00210825">
              <w:rPr>
                <w:rFonts w:ascii="標楷體" w:eastAsia="標楷體" w:hAnsi="標楷體" w:hint="eastAsia"/>
                <w:sz w:val="21"/>
              </w:rPr>
              <w:t>（青少年文學）</w:t>
            </w:r>
          </w:p>
        </w:tc>
        <w:tc>
          <w:tcPr>
            <w:tcW w:w="544" w:type="dxa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8"/>
            <w:vAlign w:val="center"/>
          </w:tcPr>
          <w:p w14:paraId="5B6F4FF9" w14:textId="77777777" w:rsidR="00252E53" w:rsidRDefault="00252E53" w:rsidP="00252E53">
            <w:r>
              <w:rPr>
                <w:rFonts w:ascii="標楷體" w:eastAsia="標楷體" w:hAnsi="標楷體"/>
                <w:sz w:val="20"/>
              </w:rPr>
              <w:t>一、建立青少年文學的基本概念，理解其讀者定位、敘事視角、成長母題、類型邊界及出版與文化脈絡。</w:t>
            </w:r>
          </w:p>
          <w:p w14:paraId="585BDCD8" w14:textId="77777777" w:rsidR="00252E53" w:rsidRDefault="00252E53" w:rsidP="00252E53">
            <w:r>
              <w:rPr>
                <w:rFonts w:ascii="標楷體" w:eastAsia="標楷體" w:hAnsi="標楷體"/>
                <w:sz w:val="20"/>
              </w:rPr>
              <w:t>二、透過臺灣、東亞與西方跨時代文本的導讀與節錄細讀，討論成長、家庭、戀愛、性別、身體、群體、科技與自我認同等青少年生命議題。</w:t>
            </w:r>
          </w:p>
          <w:p w14:paraId="57343F0E" w14:textId="77777777" w:rsidR="00252E53" w:rsidRDefault="00252E53" w:rsidP="00252E53">
            <w:r>
              <w:rPr>
                <w:rFonts w:ascii="標楷體" w:eastAsia="標楷體" w:hAnsi="標楷體"/>
                <w:sz w:val="20"/>
              </w:rPr>
              <w:t>三、練習「提出問題—文本細讀—舉證—詮釋—形成論點」的閱讀方法，使學生提早熟悉大學人文課程的討論、報告與論證模式。</w:t>
            </w:r>
          </w:p>
          <w:p w14:paraId="0A63EE35" w14:textId="77777777" w:rsidR="00252E53" w:rsidRDefault="00252E53" w:rsidP="00252E53">
            <w:r>
              <w:rPr>
                <w:rFonts w:ascii="標楷體" w:eastAsia="標楷體" w:hAnsi="標楷體"/>
                <w:sz w:val="20"/>
              </w:rPr>
              <w:t>四、結合小說、散文、非虛構、動畫與電影等多種媒介，培養跨文本、跨文化與跨媒介比較能力，理解敘事在不同媒介中的轉譯與變形。</w:t>
            </w:r>
          </w:p>
          <w:p w14:paraId="36B60CDE" w14:textId="77777777" w:rsidR="00252E53" w:rsidRDefault="00252E53" w:rsidP="00252E53">
            <w:r>
              <w:rPr>
                <w:rFonts w:ascii="標楷體" w:eastAsia="標楷體" w:hAnsi="標楷體"/>
                <w:sz w:val="20"/>
              </w:rPr>
              <w:t>五、透過課堂討論、課末短寫、學習單與自主選題專題報告，培養自主閱讀、口語表達、簡報組織、回應同儕與公開討論之能力。</w:t>
            </w:r>
          </w:p>
          <w:p w14:paraId="3C9675AD" w14:textId="01188189" w:rsidR="00940BF4" w:rsidRPr="00311E9D" w:rsidRDefault="00252E53" w:rsidP="00252E5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20"/>
              </w:rPr>
              <w:t>六、由青少年自身生命經驗出發，深化性別平等、多元文化、人文關懷、媒體識讀與數位倫理之思辨。</w:t>
            </w:r>
          </w:p>
        </w:tc>
      </w:tr>
      <w:tr w:rsidR="00940BF4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8"/>
            <w:vAlign w:val="center"/>
          </w:tcPr>
          <w:p w14:paraId="30829460" w14:textId="77777777" w:rsidR="00252E53" w:rsidRDefault="00252E53" w:rsidP="00252E53">
            <w:r>
              <w:rPr>
                <w:rFonts w:ascii="標楷體" w:eastAsia="標楷體" w:hAnsi="標楷體"/>
                <w:sz w:val="20"/>
              </w:rPr>
              <w:t>一、文本細讀與證據詮釋之能力</w:t>
            </w:r>
          </w:p>
          <w:p w14:paraId="1C82E6DE" w14:textId="77777777" w:rsidR="00252E53" w:rsidRDefault="00252E53" w:rsidP="00252E53">
            <w:r>
              <w:rPr>
                <w:rFonts w:ascii="標楷體" w:eastAsia="標楷體" w:hAnsi="標楷體"/>
                <w:sz w:val="20"/>
              </w:rPr>
              <w:t>二、問題意識與論點形成之能力</w:t>
            </w:r>
          </w:p>
          <w:p w14:paraId="64DF8AC5" w14:textId="77777777" w:rsidR="00252E53" w:rsidRDefault="00252E53" w:rsidP="00252E53">
            <w:r>
              <w:rPr>
                <w:rFonts w:ascii="標楷體" w:eastAsia="標楷體" w:hAnsi="標楷體"/>
                <w:sz w:val="20"/>
              </w:rPr>
              <w:t>三、跨文本、跨文化與跨媒介比較之能力</w:t>
            </w:r>
          </w:p>
          <w:p w14:paraId="6EDB8347" w14:textId="77777777" w:rsidR="00252E53" w:rsidRDefault="00252E53" w:rsidP="00252E53">
            <w:r>
              <w:rPr>
                <w:rFonts w:ascii="標楷體" w:eastAsia="標楷體" w:hAnsi="標楷體"/>
                <w:sz w:val="20"/>
              </w:rPr>
              <w:t>四、成長、性別、身體與社會文化情境分析之能力</w:t>
            </w:r>
          </w:p>
          <w:p w14:paraId="76482138" w14:textId="77777777" w:rsidR="00252E53" w:rsidRDefault="00252E53" w:rsidP="00252E53">
            <w:r>
              <w:rPr>
                <w:rFonts w:ascii="標楷體" w:eastAsia="標楷體" w:hAnsi="標楷體"/>
                <w:sz w:val="20"/>
              </w:rPr>
              <w:t>五、影像與數位媒體識讀之能力</w:t>
            </w:r>
          </w:p>
          <w:p w14:paraId="482F46DF" w14:textId="77777777" w:rsidR="00252E53" w:rsidRDefault="00252E53" w:rsidP="00252E53">
            <w:r>
              <w:rPr>
                <w:rFonts w:ascii="標楷體" w:eastAsia="標楷體" w:hAnsi="標楷體"/>
                <w:sz w:val="20"/>
              </w:rPr>
              <w:t>六、口語表達、簡報組織與同儕回應之能力</w:t>
            </w:r>
          </w:p>
          <w:p w14:paraId="5428DFB6" w14:textId="58BEB7A5" w:rsidR="00940BF4" w:rsidRPr="00311E9D" w:rsidRDefault="00252E53" w:rsidP="00252E5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20"/>
              </w:rPr>
              <w:t>七、自主閱讀、選材與反思學習之能力</w:t>
            </w:r>
          </w:p>
        </w:tc>
      </w:tr>
      <w:tr w:rsidR="001A4865" w:rsidRPr="00311E9D" w14:paraId="277D632F" w14:textId="77777777" w:rsidTr="00D23852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3"/>
            <w:tcBorders>
              <w:bottom w:val="nil"/>
            </w:tcBorders>
            <w:vAlign w:val="center"/>
          </w:tcPr>
          <w:p w14:paraId="2974D378" w14:textId="604FF314" w:rsidR="001A4865" w:rsidRPr="00311E9D" w:rsidRDefault="005C3A5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每週一堂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01E169DB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941" w:type="dxa"/>
            <w:tcBorders>
              <w:bottom w:val="nil"/>
            </w:tcBorders>
            <w:vAlign w:val="center"/>
          </w:tcPr>
          <w:p w14:paraId="3FA6A012" w14:textId="4CE8A1E3" w:rsidR="001A4865" w:rsidRPr="00311E9D" w:rsidRDefault="005C3A5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劉晉綸</w:t>
            </w:r>
          </w:p>
        </w:tc>
        <w:tc>
          <w:tcPr>
            <w:tcW w:w="578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2BD56BB4" w:rsidR="001A4865" w:rsidRPr="00311E9D" w:rsidRDefault="005C3A5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高三愛</w:t>
            </w:r>
          </w:p>
        </w:tc>
      </w:tr>
      <w:tr w:rsidR="00940BF4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34217" w14:textId="77777777" w:rsidR="005C3A5E" w:rsidRPr="00AB169E" w:rsidRDefault="005C3A5E" w:rsidP="005C3A5E">
            <w:pPr>
              <w:rPr>
                <w:sz w:val="20"/>
                <w:szCs w:val="28"/>
              </w:rPr>
            </w:pPr>
            <w:r w:rsidRPr="00AB169E">
              <w:rPr>
                <w:rFonts w:ascii="標楷體" w:eastAsia="標楷體" w:hAnsi="標楷體"/>
                <w:b/>
                <w:sz w:val="20"/>
                <w:szCs w:val="28"/>
              </w:rPr>
              <w:t>一、理論與教學參考</w:t>
            </w:r>
          </w:p>
          <w:p w14:paraId="684B2779" w14:textId="77777777" w:rsidR="005C3A5E" w:rsidRPr="00AB169E" w:rsidRDefault="005C3A5E" w:rsidP="005C3A5E">
            <w:pPr>
              <w:rPr>
                <w:sz w:val="20"/>
                <w:szCs w:val="28"/>
              </w:rPr>
            </w:pPr>
            <w:r w:rsidRPr="00AB169E">
              <w:rPr>
                <w:rFonts w:ascii="標楷體" w:eastAsia="標楷體" w:hAnsi="標楷體"/>
                <w:sz w:val="20"/>
                <w:szCs w:val="28"/>
              </w:rPr>
              <w:t>Donelson, Kenneth L. &amp; Alleen Pace Nilsen, Literature for Today’s Young Adults；Judith A. Hayn、Jeffrey S. Kaplan、Karina R. Clemmons 編，Teaching Young Adult Literature Today；張子樟《芝麻開門：青少年文學的閱讀與創作》。</w:t>
            </w:r>
          </w:p>
          <w:p w14:paraId="263632DD" w14:textId="77777777" w:rsidR="005C3A5E" w:rsidRPr="00AB169E" w:rsidRDefault="005C3A5E" w:rsidP="005C3A5E">
            <w:pPr>
              <w:rPr>
                <w:sz w:val="20"/>
                <w:szCs w:val="28"/>
              </w:rPr>
            </w:pPr>
            <w:r w:rsidRPr="00AB169E">
              <w:rPr>
                <w:rFonts w:ascii="標楷體" w:eastAsia="標楷體" w:hAnsi="標楷體"/>
                <w:b/>
                <w:sz w:val="20"/>
                <w:szCs w:val="28"/>
              </w:rPr>
              <w:t>二、課程文學選讀</w:t>
            </w:r>
          </w:p>
          <w:p w14:paraId="0849FCF7" w14:textId="58E4D136" w:rsidR="005C3A5E" w:rsidRPr="00AB169E" w:rsidRDefault="005C3A5E" w:rsidP="005C3A5E">
            <w:pPr>
              <w:rPr>
                <w:sz w:val="20"/>
                <w:szCs w:val="28"/>
              </w:rPr>
            </w:pPr>
            <w:r w:rsidRPr="00AB169E">
              <w:rPr>
                <w:rFonts w:ascii="標楷體" w:eastAsia="標楷體" w:hAnsi="標楷體"/>
                <w:sz w:val="20"/>
                <w:szCs w:val="28"/>
              </w:rPr>
              <w:t>白先勇《寂寞的十七歲》、《孽子》；邱常婷《新神》（〈千萬傷疤〉）；馬文．柏吉斯《嗑藥》；林奕含《房思琪的初戀樂園》；黃春明《等待一朵花的名字》（〈屋頂上的蕃茄樹〉）；袁哲生《猴子》；陳雪《橋上的孩子》；九把刀《那些年，我們一起追的女孩》；</w:t>
            </w:r>
            <w:r w:rsidR="00EB5E70" w:rsidRPr="00EB5E70">
              <w:rPr>
                <w:rFonts w:ascii="標楷體" w:eastAsia="標楷體" w:hAnsi="標楷體"/>
                <w:sz w:val="20"/>
                <w:szCs w:val="28"/>
              </w:rPr>
              <w:t>林佑軒《時光莖》</w:t>
            </w:r>
            <w:r w:rsidR="00EB5E70">
              <w:rPr>
                <w:rFonts w:ascii="標楷體" w:eastAsia="標楷體" w:hAnsi="標楷體" w:hint="eastAsia"/>
                <w:sz w:val="20"/>
                <w:szCs w:val="28"/>
              </w:rPr>
              <w:t>；</w:t>
            </w:r>
            <w:r w:rsidRPr="00AB169E">
              <w:rPr>
                <w:rFonts w:ascii="標楷體" w:eastAsia="標楷體" w:hAnsi="標楷體"/>
                <w:sz w:val="20"/>
                <w:szCs w:val="28"/>
              </w:rPr>
              <w:t>契訶夫〈小玩笑〉；歐陽子〈近黃昏時〉；曹麗娟《童女之舞》；威廉．高丁《蒼蠅王》；三島由紀夫《午後的曳航》；陳栢青《髒東西》（〈台灣星戰計畫全史〉）；</w:t>
            </w:r>
            <w:r w:rsidR="00AB169E">
              <w:rPr>
                <w:rFonts w:ascii="標楷體" w:eastAsia="標楷體" w:hAnsi="標楷體" w:hint="eastAsia"/>
                <w:sz w:val="20"/>
                <w:szCs w:val="28"/>
              </w:rPr>
              <w:t>陳思宏《去過敏的三種方法》</w:t>
            </w:r>
            <w:r w:rsidR="00C3013A">
              <w:rPr>
                <w:rFonts w:ascii="標楷體" w:eastAsia="標楷體" w:hAnsi="標楷體" w:hint="eastAsia"/>
                <w:sz w:val="20"/>
                <w:szCs w:val="28"/>
              </w:rPr>
              <w:t>；</w:t>
            </w:r>
            <w:r w:rsidRPr="00AB169E">
              <w:rPr>
                <w:rFonts w:ascii="標楷體" w:eastAsia="標楷體" w:hAnsi="標楷體"/>
                <w:sz w:val="20"/>
                <w:szCs w:val="28"/>
              </w:rPr>
              <w:t>Ryan O’Callaghan &amp; Cyd Zeigler, My Life on the Line；J.K.羅琳《哈利波特（一）：神秘的魔法石》；村上春樹《海邊的卡夫卡》；宇佐見鈴《本命，燃燒》；朝井遼《何者》；加藤</w:t>
            </w:r>
            <w:r w:rsidR="00875399">
              <w:rPr>
                <w:rFonts w:ascii="標楷體" w:eastAsia="標楷體" w:hAnsi="標楷體" w:hint="eastAsia"/>
                <w:sz w:val="20"/>
                <w:szCs w:val="28"/>
              </w:rPr>
              <w:t>成亮</w:t>
            </w:r>
            <w:r w:rsidR="00875399" w:rsidRPr="00875399">
              <w:rPr>
                <w:rFonts w:ascii="標楷體" w:eastAsia="標楷體" w:hAnsi="標楷體"/>
                <w:sz w:val="20"/>
                <w:szCs w:val="28"/>
              </w:rPr>
              <w:t>《不撐傘的螞蟻們》</w:t>
            </w:r>
            <w:r w:rsidRPr="00AB169E">
              <w:rPr>
                <w:rFonts w:ascii="標楷體" w:eastAsia="標楷體" w:hAnsi="標楷體"/>
                <w:sz w:val="20"/>
                <w:szCs w:val="28"/>
              </w:rPr>
              <w:t>。</w:t>
            </w:r>
          </w:p>
          <w:p w14:paraId="197A3772" w14:textId="77777777" w:rsidR="005C3A5E" w:rsidRPr="00AB169E" w:rsidRDefault="005C3A5E" w:rsidP="005C3A5E">
            <w:pPr>
              <w:rPr>
                <w:sz w:val="20"/>
                <w:szCs w:val="28"/>
              </w:rPr>
            </w:pPr>
            <w:r w:rsidRPr="00AB169E">
              <w:rPr>
                <w:rFonts w:ascii="標楷體" w:eastAsia="標楷體" w:hAnsi="標楷體"/>
                <w:b/>
                <w:sz w:val="20"/>
                <w:szCs w:val="28"/>
              </w:rPr>
              <w:t>三、跨媒介文本</w:t>
            </w:r>
          </w:p>
          <w:p w14:paraId="00ADCE3C" w14:textId="7791F460" w:rsidR="005C3A5E" w:rsidRPr="00AB169E" w:rsidRDefault="005C3A5E" w:rsidP="005C3A5E">
            <w:pPr>
              <w:rPr>
                <w:sz w:val="20"/>
                <w:szCs w:val="28"/>
              </w:rPr>
            </w:pPr>
            <w:r w:rsidRPr="00AB169E">
              <w:rPr>
                <w:rFonts w:ascii="標楷體" w:eastAsia="標楷體" w:hAnsi="標楷體"/>
                <w:sz w:val="20"/>
                <w:szCs w:val="28"/>
              </w:rPr>
              <w:t>楊德昌《一一》、鍾孟宏《瀑布》、柳廣輝《刻在你心底的名字》</w:t>
            </w:r>
            <w:r w:rsidR="00C3013A" w:rsidRPr="00C3013A">
              <w:rPr>
                <w:rFonts w:ascii="標楷體" w:eastAsia="標楷體" w:hAnsi="標楷體"/>
                <w:sz w:val="20"/>
                <w:szCs w:val="28"/>
              </w:rPr>
              <w:t>、Kirk Jones《出口成髒》（</w:t>
            </w:r>
            <w:r w:rsidR="00C3013A" w:rsidRPr="00C3013A">
              <w:rPr>
                <w:rFonts w:ascii="標楷體" w:eastAsia="標楷體" w:hAnsi="標楷體"/>
                <w:i/>
                <w:iCs/>
                <w:sz w:val="20"/>
                <w:szCs w:val="28"/>
              </w:rPr>
              <w:t xml:space="preserve">I </w:t>
            </w:r>
            <w:r w:rsidR="00C3013A" w:rsidRPr="00C3013A">
              <w:rPr>
                <w:rFonts w:ascii="標楷體" w:eastAsia="標楷體" w:hAnsi="標楷體"/>
                <w:i/>
                <w:iCs/>
                <w:sz w:val="20"/>
                <w:szCs w:val="28"/>
              </w:rPr>
              <w:lastRenderedPageBreak/>
              <w:t>Swear</w:t>
            </w:r>
            <w:r w:rsidR="00C3013A" w:rsidRPr="00C3013A">
              <w:rPr>
                <w:rFonts w:ascii="標楷體" w:eastAsia="標楷體" w:hAnsi="標楷體"/>
                <w:sz w:val="20"/>
                <w:szCs w:val="28"/>
              </w:rPr>
              <w:t>）</w:t>
            </w:r>
            <w:r w:rsidRPr="00AB169E">
              <w:rPr>
                <w:rFonts w:ascii="標楷體" w:eastAsia="標楷體" w:hAnsi="標楷體"/>
                <w:sz w:val="20"/>
                <w:szCs w:val="28"/>
              </w:rPr>
              <w:t>，並視單元需要補充動畫、影集與當代流行文化片段。</w:t>
            </w:r>
          </w:p>
          <w:p w14:paraId="26CD81A8" w14:textId="77777777" w:rsidR="005C3A5E" w:rsidRPr="00AB169E" w:rsidRDefault="005C3A5E" w:rsidP="005C3A5E">
            <w:pPr>
              <w:rPr>
                <w:sz w:val="20"/>
                <w:szCs w:val="28"/>
              </w:rPr>
            </w:pPr>
            <w:r w:rsidRPr="00AB169E">
              <w:rPr>
                <w:rFonts w:ascii="標楷體" w:eastAsia="標楷體" w:hAnsi="標楷體"/>
                <w:b/>
                <w:sz w:val="20"/>
                <w:szCs w:val="28"/>
              </w:rPr>
              <w:t>四、教學媒材</w:t>
            </w:r>
          </w:p>
          <w:p w14:paraId="504DD0EB" w14:textId="34F3C3CE" w:rsidR="00940BF4" w:rsidRPr="00AB169E" w:rsidRDefault="005C3A5E" w:rsidP="005C3A5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  <w:sz w:val="20"/>
                <w:szCs w:val="28"/>
              </w:rPr>
            </w:pPr>
            <w:r w:rsidRPr="00AB169E">
              <w:rPr>
                <w:rFonts w:ascii="標楷體" w:eastAsia="標楷體" w:hAnsi="標楷體"/>
                <w:sz w:val="20"/>
                <w:szCs w:val="28"/>
              </w:rPr>
              <w:t>教師自編投影片、文本節錄講義、課末短寫、閱讀學習單、影像文本學習單及學生專題簡報。</w:t>
            </w:r>
          </w:p>
        </w:tc>
      </w:tr>
      <w:tr w:rsidR="00940BF4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lastRenderedPageBreak/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99A0C" w14:textId="77777777" w:rsidR="00C3013A" w:rsidRPr="00C3013A" w:rsidRDefault="00C3013A" w:rsidP="00C3013A">
            <w:pPr>
              <w:rPr>
                <w:sz w:val="20"/>
                <w:szCs w:val="20"/>
              </w:rPr>
            </w:pPr>
            <w:r w:rsidRPr="00C3013A">
              <w:rPr>
                <w:rFonts w:ascii="標楷體" w:eastAsia="標楷體" w:hAnsi="標楷體"/>
                <w:b/>
                <w:bCs/>
                <w:sz w:val="20"/>
                <w:szCs w:val="20"/>
              </w:rPr>
              <w:t>一、問題導向講述：</w:t>
            </w:r>
            <w:r w:rsidRPr="00C3013A">
              <w:rPr>
                <w:rFonts w:ascii="標楷體" w:eastAsia="標楷體" w:hAnsi="標楷體"/>
                <w:sz w:val="20"/>
                <w:szCs w:val="20"/>
              </w:rPr>
              <w:t>每一單元以一項可辯論的核心問題切入，由文類知識、文化脈絡與文本概念建立閱讀框架。</w:t>
            </w:r>
          </w:p>
          <w:p w14:paraId="3B379713" w14:textId="0F9A14F6" w:rsidR="00C3013A" w:rsidRPr="00C3013A" w:rsidRDefault="00C3013A" w:rsidP="00C3013A">
            <w:pPr>
              <w:rPr>
                <w:sz w:val="20"/>
                <w:szCs w:val="20"/>
              </w:rPr>
            </w:pPr>
            <w:r w:rsidRPr="00C3013A">
              <w:rPr>
                <w:rFonts w:ascii="標楷體" w:eastAsia="標楷體" w:hAnsi="標楷體"/>
                <w:b/>
                <w:bCs/>
                <w:sz w:val="20"/>
                <w:szCs w:val="20"/>
              </w:rPr>
              <w:t>二、節錄精讀：</w:t>
            </w:r>
            <w:r w:rsidRPr="00C3013A">
              <w:rPr>
                <w:rFonts w:ascii="標楷體" w:eastAsia="標楷體" w:hAnsi="標楷體"/>
                <w:sz w:val="20"/>
                <w:szCs w:val="20"/>
              </w:rPr>
              <w:t>以短篇或長篇節錄進行細讀，練習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從</w:t>
            </w:r>
            <w:r w:rsidRPr="00C3013A">
              <w:rPr>
                <w:rFonts w:ascii="標楷體" w:eastAsia="標楷體" w:hAnsi="標楷體"/>
                <w:sz w:val="20"/>
                <w:szCs w:val="20"/>
              </w:rPr>
              <w:t>敘事聲音、關鍵語句、人物行動與情境細節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掌握文本核心</w:t>
            </w:r>
            <w:r w:rsidRPr="00C3013A">
              <w:rPr>
                <w:rFonts w:ascii="標楷體" w:eastAsia="標楷體" w:hAnsi="標楷體" w:hint="eastAsia"/>
                <w:sz w:val="20"/>
                <w:szCs w:val="20"/>
              </w:rPr>
              <w:t>。</w:t>
            </w:r>
          </w:p>
          <w:p w14:paraId="5EAB9023" w14:textId="48D08B4B" w:rsidR="00C3013A" w:rsidRPr="00C3013A" w:rsidRDefault="00C3013A" w:rsidP="00C3013A">
            <w:pPr>
              <w:rPr>
                <w:sz w:val="20"/>
                <w:szCs w:val="20"/>
              </w:rPr>
            </w:pPr>
            <w:r w:rsidRPr="00C3013A">
              <w:rPr>
                <w:rFonts w:ascii="標楷體" w:eastAsia="標楷體" w:hAnsi="標楷體"/>
                <w:b/>
                <w:bCs/>
                <w:sz w:val="20"/>
                <w:szCs w:val="20"/>
              </w:rPr>
              <w:t>三、跨文本對讀：</w:t>
            </w:r>
            <w:r w:rsidRPr="00C3013A">
              <w:rPr>
                <w:rFonts w:ascii="標楷體" w:eastAsia="標楷體" w:hAnsi="標楷體"/>
                <w:sz w:val="20"/>
                <w:szCs w:val="20"/>
              </w:rPr>
              <w:t>並置不同年代、文化與文類作品，觀察「成長」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3013A">
              <w:rPr>
                <w:rFonts w:ascii="標楷體" w:eastAsia="標楷體" w:hAnsi="標楷體"/>
                <w:sz w:val="20"/>
                <w:szCs w:val="20"/>
              </w:rPr>
              <w:t>「愛」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3013A">
              <w:rPr>
                <w:rFonts w:ascii="標楷體" w:eastAsia="標楷體" w:hAnsi="標楷體"/>
                <w:sz w:val="20"/>
                <w:szCs w:val="20"/>
              </w:rPr>
              <w:t>「家庭」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3013A">
              <w:rPr>
                <w:rFonts w:ascii="標楷體" w:eastAsia="標楷體" w:hAnsi="標楷體"/>
                <w:sz w:val="20"/>
                <w:szCs w:val="20"/>
              </w:rPr>
              <w:t>「性別」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 w:rsidRPr="00C3013A">
              <w:rPr>
                <w:rFonts w:ascii="標楷體" w:eastAsia="標楷體" w:hAnsi="標楷體"/>
                <w:sz w:val="20"/>
                <w:szCs w:val="20"/>
              </w:rPr>
              <w:t>「身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份</w:t>
            </w:r>
            <w:r w:rsidRPr="00C3013A">
              <w:rPr>
                <w:rFonts w:ascii="標楷體" w:eastAsia="標楷體" w:hAnsi="標楷體"/>
                <w:sz w:val="20"/>
                <w:szCs w:val="20"/>
              </w:rPr>
              <w:t>」等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文化議</w:t>
            </w:r>
            <w:r w:rsidRPr="00C3013A">
              <w:rPr>
                <w:rFonts w:ascii="標楷體" w:eastAsia="標楷體" w:hAnsi="標楷體"/>
                <w:sz w:val="20"/>
                <w:szCs w:val="20"/>
              </w:rPr>
              <w:t>題如何被重新書寫。</w:t>
            </w:r>
          </w:p>
          <w:p w14:paraId="76C57F8E" w14:textId="77777777" w:rsidR="00C3013A" w:rsidRPr="00C3013A" w:rsidRDefault="00C3013A" w:rsidP="00C3013A">
            <w:pPr>
              <w:rPr>
                <w:sz w:val="20"/>
                <w:szCs w:val="20"/>
              </w:rPr>
            </w:pPr>
            <w:r w:rsidRPr="00C3013A">
              <w:rPr>
                <w:rFonts w:ascii="標楷體" w:eastAsia="標楷體" w:hAnsi="標楷體"/>
                <w:b/>
                <w:bCs/>
                <w:sz w:val="20"/>
                <w:szCs w:val="20"/>
              </w:rPr>
              <w:t>四、跨媒介閱讀：</w:t>
            </w:r>
            <w:r w:rsidRPr="00C3013A">
              <w:rPr>
                <w:rFonts w:ascii="標楷體" w:eastAsia="標楷體" w:hAnsi="標楷體"/>
                <w:sz w:val="20"/>
                <w:szCs w:val="20"/>
              </w:rPr>
              <w:t>將小說、動畫與電影視為可分析之文本，透過鏡頭、聲音、剪輯與敘事觀點比較文字與影像的表意差異。</w:t>
            </w:r>
          </w:p>
          <w:p w14:paraId="11BB598F" w14:textId="027D7D48" w:rsidR="00C3013A" w:rsidRPr="00C3013A" w:rsidRDefault="00C3013A" w:rsidP="00C3013A">
            <w:pPr>
              <w:rPr>
                <w:sz w:val="20"/>
                <w:szCs w:val="20"/>
              </w:rPr>
            </w:pPr>
            <w:r w:rsidRPr="00C3013A">
              <w:rPr>
                <w:rFonts w:ascii="標楷體" w:eastAsia="標楷體" w:hAnsi="標楷體"/>
                <w:b/>
                <w:bCs/>
                <w:sz w:val="20"/>
                <w:szCs w:val="20"/>
              </w:rPr>
              <w:t>五、討論式課堂：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融合</w:t>
            </w:r>
            <w:r w:rsidRPr="00C3013A">
              <w:rPr>
                <w:rFonts w:ascii="標楷體" w:eastAsia="標楷體" w:hAnsi="標楷體"/>
                <w:sz w:val="20"/>
                <w:szCs w:val="20"/>
              </w:rPr>
              <w:t>教師引導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及</w:t>
            </w:r>
            <w:r w:rsidRPr="00C3013A">
              <w:rPr>
                <w:rFonts w:ascii="標楷體" w:eastAsia="標楷體" w:hAnsi="標楷體"/>
                <w:sz w:val="20"/>
                <w:szCs w:val="20"/>
              </w:rPr>
              <w:t>小組討論，鼓勵提出不同詮釋。</w:t>
            </w:r>
          </w:p>
          <w:p w14:paraId="5B6776E0" w14:textId="6ED4688D" w:rsidR="00C3013A" w:rsidRPr="00C3013A" w:rsidRDefault="00C3013A" w:rsidP="00C3013A">
            <w:pPr>
              <w:rPr>
                <w:sz w:val="20"/>
                <w:szCs w:val="20"/>
              </w:rPr>
            </w:pPr>
            <w:r w:rsidRPr="00C3013A">
              <w:rPr>
                <w:rFonts w:ascii="標楷體" w:eastAsia="標楷體" w:hAnsi="標楷體"/>
                <w:b/>
                <w:bCs/>
                <w:sz w:val="20"/>
                <w:szCs w:val="20"/>
              </w:rPr>
              <w:t>六、課末短寫：</w:t>
            </w:r>
            <w:r w:rsidRPr="00C3013A">
              <w:rPr>
                <w:rFonts w:ascii="標楷體" w:eastAsia="標楷體" w:hAnsi="標楷體"/>
                <w:sz w:val="20"/>
                <w:szCs w:val="20"/>
              </w:rPr>
              <w:t>於課程結束前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透過</w:t>
            </w:r>
            <w:r>
              <w:rPr>
                <w:rFonts w:ascii="標楷體" w:eastAsia="標楷體" w:hAnsi="標楷體"/>
                <w:sz w:val="20"/>
                <w:szCs w:val="20"/>
              </w:rPr>
              <w:t>Kahoot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線上平台</w:t>
            </w:r>
            <w:r w:rsidRPr="00C3013A">
              <w:rPr>
                <w:rFonts w:ascii="標楷體" w:eastAsia="標楷體" w:hAnsi="標楷體"/>
                <w:sz w:val="20"/>
                <w:szCs w:val="20"/>
              </w:rPr>
              <w:t>回應當週核心問題，作為理解檢核與後續討論材料。</w:t>
            </w:r>
          </w:p>
          <w:p w14:paraId="03799B4D" w14:textId="2B48447F" w:rsidR="00940BF4" w:rsidRPr="00311E9D" w:rsidRDefault="00C3013A" w:rsidP="00C3013A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3013A">
              <w:rPr>
                <w:rFonts w:ascii="標楷體" w:eastAsia="標楷體" w:hAnsi="標楷體"/>
                <w:b/>
                <w:bCs/>
                <w:sz w:val="20"/>
                <w:szCs w:val="20"/>
              </w:rPr>
              <w:t>七、自主專題發表：</w:t>
            </w:r>
            <w:r w:rsidRPr="00C3013A">
              <w:rPr>
                <w:rFonts w:ascii="標楷體" w:eastAsia="標楷體" w:hAnsi="標楷體"/>
                <w:sz w:val="20"/>
                <w:szCs w:val="20"/>
              </w:rPr>
              <w:t>學生選擇自身喜愛或課堂介紹之文本，以「問題—論點—證據—詮釋」架構進行口頭報告。</w:t>
            </w:r>
          </w:p>
        </w:tc>
      </w:tr>
      <w:tr w:rsidR="008E6267" w:rsidRPr="00311E9D" w14:paraId="1581C608" w14:textId="77777777" w:rsidTr="00D23852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496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04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EB5E70" w:rsidRPr="00311E9D" w14:paraId="38D34BCF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EB5E70" w:rsidRPr="00311E9D" w:rsidRDefault="00EB5E70" w:rsidP="00EB5E7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EB5E70" w:rsidRPr="00311E9D" w:rsidRDefault="00EB5E70" w:rsidP="00EB5E7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EB5E70" w:rsidRPr="00015ED6" w:rsidRDefault="00EB5E70" w:rsidP="00EB5E7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D1E7" w14:textId="1F02FAD1" w:rsidR="00EB5E70" w:rsidRPr="00311E9D" w:rsidRDefault="00516151" w:rsidP="00EB5E70">
            <w:pPr>
              <w:spacing w:line="288" w:lineRule="auto"/>
              <w:rPr>
                <w:rFonts w:eastAsia="標楷體"/>
                <w:color w:val="000000"/>
              </w:rPr>
            </w:pPr>
            <w:r>
              <w:rPr>
                <w:rFonts w:ascii="Apple Color Emoji" w:eastAsia="標楷體" w:hAnsi="Apple Color Emoji" w:cs="Apple Color Emoji" w:hint="eastAsia"/>
                <w:sz w:val="19"/>
              </w:rPr>
              <w:t>因遇高三第一次模擬考，課程順延一週。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47FF07A8" w:rsidR="00EB5E70" w:rsidRPr="00EB5E70" w:rsidRDefault="00EB5E70" w:rsidP="00EB5E70">
            <w:pPr>
              <w:jc w:val="center"/>
            </w:pPr>
          </w:p>
        </w:tc>
      </w:tr>
      <w:tr w:rsidR="00516151" w:rsidRPr="00311E9D" w14:paraId="1453A303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516151" w:rsidRPr="00015ED6" w:rsidRDefault="00516151" w:rsidP="0051615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EE93" w14:textId="77777777" w:rsidR="00516151" w:rsidRPr="00EB5E70" w:rsidRDefault="00516151" w:rsidP="00516151">
            <w:pPr>
              <w:spacing w:line="288" w:lineRule="auto"/>
              <w:rPr>
                <w:rFonts w:ascii="標楷體" w:eastAsia="標楷體" w:hAnsi="標楷體"/>
                <w:b/>
                <w:sz w:val="19"/>
              </w:rPr>
            </w:pPr>
            <w:r w:rsidRPr="00EB5E70">
              <w:rPr>
                <w:rFonts w:ascii="標楷體" w:eastAsia="標楷體" w:hAnsi="標楷體"/>
                <w:b/>
                <w:sz w:val="19"/>
              </w:rPr>
              <w:t>導論</w:t>
            </w:r>
            <w:r>
              <w:rPr>
                <w:rFonts w:ascii="標楷體" w:eastAsia="標楷體" w:hAnsi="標楷體" w:hint="eastAsia"/>
                <w:b/>
                <w:sz w:val="19"/>
              </w:rPr>
              <w:t>——</w:t>
            </w:r>
            <w:r w:rsidRPr="00EB5E70">
              <w:rPr>
                <w:rFonts w:ascii="標楷體" w:eastAsia="標楷體" w:hAnsi="標楷體"/>
                <w:b/>
                <w:sz w:val="19"/>
              </w:rPr>
              <w:t>芝麻開門：誰是「青少年」？</w:t>
            </w:r>
          </w:p>
          <w:p w14:paraId="70F6627A" w14:textId="77777777" w:rsidR="00516151" w:rsidRPr="00EB5E70" w:rsidRDefault="00516151" w:rsidP="00516151">
            <w:pPr>
              <w:spacing w:line="288" w:lineRule="auto"/>
              <w:rPr>
                <w:rFonts w:ascii="標楷體" w:eastAsia="標楷體" w:hAnsi="標楷體"/>
                <w:bCs/>
                <w:sz w:val="19"/>
              </w:rPr>
            </w:pPr>
            <w:r w:rsidRPr="00EB5E70">
              <w:rPr>
                <w:rFonts w:ascii="標楷體" w:eastAsia="標楷體" w:hAnsi="標楷體"/>
                <w:bCs/>
                <w:sz w:val="19"/>
              </w:rPr>
              <w:t>課程簡介、評量方式與專題報告說明。</w:t>
            </w:r>
          </w:p>
          <w:p w14:paraId="372CE3CC" w14:textId="77777777" w:rsidR="00516151" w:rsidRPr="00EB5E70" w:rsidRDefault="00516151" w:rsidP="00516151">
            <w:pPr>
              <w:spacing w:line="288" w:lineRule="auto"/>
              <w:rPr>
                <w:rFonts w:ascii="標楷體" w:eastAsia="標楷體" w:hAnsi="標楷體"/>
                <w:bCs/>
                <w:sz w:val="19"/>
              </w:rPr>
            </w:pPr>
            <w:r w:rsidRPr="00EB5E70">
              <w:rPr>
                <w:rFonts w:ascii="標楷體" w:eastAsia="標楷體" w:hAnsi="標楷體"/>
                <w:bCs/>
                <w:sz w:val="19"/>
              </w:rPr>
              <w:t>青少年文學的讀者、主角、出版分類與類型邊界；以《哈利波特》、《海邊的卡夫卡》、《蒼蠅王》等案例進行分類討論。</w:t>
            </w:r>
          </w:p>
          <w:p w14:paraId="36DDFAD4" w14:textId="502BDE27" w:rsidR="00516151" w:rsidRPr="003E6845" w:rsidRDefault="00516151" w:rsidP="00516151">
            <w:pPr>
              <w:spacing w:line="288" w:lineRule="auto"/>
              <w:rPr>
                <w:rFonts w:eastAsia="標楷體"/>
                <w:color w:val="C00000"/>
              </w:rPr>
            </w:pPr>
            <w:r w:rsidRPr="00EB5E70">
              <w:rPr>
                <w:rFonts w:ascii="標楷體" w:eastAsia="標楷體" w:hAnsi="標楷體"/>
                <w:bCs/>
                <w:sz w:val="19"/>
              </w:rPr>
              <w:t>核心問題：主角是青少年，就一定是青少年文學嗎？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61BCB777" w:rsidR="00516151" w:rsidRPr="003E6845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</w:rPr>
            </w:pPr>
            <w:r>
              <w:rPr>
                <w:rFonts w:ascii="標楷體" w:eastAsia="標楷體" w:hAnsi="標楷體" w:hint="eastAsia"/>
                <w:sz w:val="18"/>
              </w:rPr>
              <w:t>自製</w:t>
            </w:r>
            <w:r>
              <w:rPr>
                <w:rFonts w:ascii="標楷體" w:eastAsia="標楷體" w:hAnsi="標楷體"/>
                <w:sz w:val="18"/>
              </w:rPr>
              <w:t>講義</w:t>
            </w:r>
            <w:r>
              <w:rPr>
                <w:rFonts w:hint="eastAsia"/>
              </w:rPr>
              <w:t>、</w:t>
            </w:r>
            <w:r>
              <w:rPr>
                <w:rFonts w:ascii="標楷體" w:eastAsia="標楷體" w:hAnsi="標楷體" w:hint="eastAsia"/>
                <w:sz w:val="18"/>
              </w:rPr>
              <w:t>自主討論</w:t>
            </w:r>
          </w:p>
        </w:tc>
      </w:tr>
      <w:tr w:rsidR="00516151" w:rsidRPr="00311E9D" w14:paraId="22D6E2C4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516151" w:rsidRPr="00015ED6" w:rsidRDefault="00516151" w:rsidP="0051615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5E3A" w14:textId="77777777" w:rsidR="00516151" w:rsidRDefault="00516151" w:rsidP="00516151">
            <w:pPr>
              <w:spacing w:line="288" w:lineRule="auto"/>
            </w:pPr>
            <w:r>
              <w:rPr>
                <w:rFonts w:ascii="標楷體" w:eastAsia="標楷體" w:hAnsi="標楷體"/>
                <w:b/>
                <w:sz w:val="19"/>
              </w:rPr>
              <w:t>青春的傷口</w:t>
            </w:r>
            <w:r>
              <w:rPr>
                <w:rFonts w:ascii="標楷體" w:eastAsia="標楷體" w:hAnsi="標楷體" w:hint="eastAsia"/>
                <w:b/>
                <w:sz w:val="19"/>
              </w:rPr>
              <w:t>——</w:t>
            </w:r>
            <w:r>
              <w:rPr>
                <w:rFonts w:ascii="標楷體" w:eastAsia="標楷體" w:hAnsi="標楷體"/>
                <w:b/>
                <w:sz w:val="19"/>
              </w:rPr>
              <w:t>寫實與問題小說：青春一定要痛苦嗎？</w:t>
            </w:r>
          </w:p>
          <w:p w14:paraId="2F89ABAA" w14:textId="77777777" w:rsidR="00516151" w:rsidRPr="00EB5E70" w:rsidRDefault="00516151" w:rsidP="00516151">
            <w:pPr>
              <w:spacing w:line="288" w:lineRule="auto"/>
              <w:rPr>
                <w:rFonts w:ascii="標楷體" w:eastAsia="標楷體" w:hAnsi="標楷體"/>
                <w:bCs/>
                <w:sz w:val="19"/>
              </w:rPr>
            </w:pPr>
            <w:r>
              <w:rPr>
                <w:rFonts w:ascii="標楷體" w:eastAsia="標楷體" w:hAnsi="標楷體"/>
                <w:sz w:val="19"/>
              </w:rPr>
              <w:t>選</w:t>
            </w:r>
            <w:r w:rsidRPr="00EB5E70">
              <w:rPr>
                <w:rFonts w:ascii="標楷體" w:eastAsia="標楷體" w:hAnsi="標楷體"/>
                <w:bCs/>
                <w:sz w:val="19"/>
              </w:rPr>
              <w:t>讀白先勇〈寂寞的十七歲〉、邱常婷〈千萬傷疤〉、林奕含《房思琪的初戀樂園》、</w:t>
            </w:r>
            <w:r w:rsidRPr="00EB5E70">
              <w:rPr>
                <w:rFonts w:ascii="標楷體" w:eastAsia="標楷體" w:hAnsi="標楷體" w:hint="eastAsia"/>
                <w:bCs/>
                <w:sz w:val="19"/>
              </w:rPr>
              <w:t>林佑軒《</w:t>
            </w:r>
            <w:r w:rsidRPr="00EB5E70">
              <w:rPr>
                <w:rFonts w:ascii="標楷體" w:eastAsia="標楷體" w:hAnsi="標楷體"/>
                <w:bCs/>
                <w:sz w:val="19"/>
              </w:rPr>
              <w:t>時光莖</w:t>
            </w:r>
            <w:r w:rsidRPr="00EB5E70">
              <w:rPr>
                <w:rFonts w:ascii="標楷體" w:eastAsia="標楷體" w:hAnsi="標楷體" w:hint="eastAsia"/>
                <w:bCs/>
                <w:sz w:val="19"/>
              </w:rPr>
              <w:t>》、陳思宏《去過敏的三種方法》</w:t>
            </w:r>
            <w:r w:rsidRPr="00EB5E70">
              <w:rPr>
                <w:rFonts w:ascii="標楷體" w:eastAsia="標楷體" w:hAnsi="標楷體"/>
                <w:bCs/>
                <w:sz w:val="19"/>
              </w:rPr>
              <w:t>馬文．柏吉斯《嗑藥》。</w:t>
            </w:r>
          </w:p>
          <w:p w14:paraId="787F6AC9" w14:textId="4F8B755E" w:rsidR="00516151" w:rsidRPr="00311E9D" w:rsidRDefault="00516151" w:rsidP="00516151">
            <w:pPr>
              <w:spacing w:line="288" w:lineRule="auto"/>
              <w:rPr>
                <w:rFonts w:eastAsia="標楷體"/>
                <w:color w:val="000000"/>
              </w:rPr>
            </w:pPr>
            <w:r w:rsidRPr="00EB5E70">
              <w:rPr>
                <w:rFonts w:ascii="標楷體" w:eastAsia="標楷體" w:hAnsi="標楷體"/>
                <w:bCs/>
                <w:sz w:val="19"/>
              </w:rPr>
              <w:t>從孤獨、創傷、成癮與「問題小說」切入，思考文學如何再現青少年困境。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08E8CD1C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sz w:val="18"/>
              </w:rPr>
              <w:t>自製</w:t>
            </w:r>
            <w:r>
              <w:rPr>
                <w:rFonts w:ascii="標楷體" w:eastAsia="標楷體" w:hAnsi="標楷體"/>
                <w:sz w:val="18"/>
              </w:rPr>
              <w:t>講義</w:t>
            </w:r>
            <w:r>
              <w:rPr>
                <w:rFonts w:hint="eastAsia"/>
              </w:rPr>
              <w:t>、</w:t>
            </w:r>
            <w:r>
              <w:rPr>
                <w:rFonts w:ascii="標楷體" w:eastAsia="標楷體" w:hAnsi="標楷體" w:hint="eastAsia"/>
                <w:sz w:val="18"/>
              </w:rPr>
              <w:t>自主討論</w:t>
            </w:r>
          </w:p>
        </w:tc>
      </w:tr>
      <w:tr w:rsidR="00516151" w:rsidRPr="00311E9D" w14:paraId="22DA1BC6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8478" w14:textId="77777777" w:rsidR="00516151" w:rsidRDefault="00516151" w:rsidP="00516151">
            <w:r>
              <w:rPr>
                <w:rFonts w:ascii="標楷體" w:eastAsia="標楷體" w:hAnsi="標楷體"/>
                <w:b/>
                <w:sz w:val="19"/>
              </w:rPr>
              <w:t>長大以前</w:t>
            </w:r>
            <w:r>
              <w:rPr>
                <w:rFonts w:ascii="標楷體" w:eastAsia="標楷體" w:hAnsi="標楷體" w:hint="eastAsia"/>
                <w:b/>
                <w:sz w:val="19"/>
              </w:rPr>
              <w:t>——</w:t>
            </w:r>
            <w:r>
              <w:rPr>
                <w:rFonts w:ascii="標楷體" w:eastAsia="標楷體" w:hAnsi="標楷體"/>
                <w:b/>
                <w:sz w:val="19"/>
              </w:rPr>
              <w:t>家庭與成長：大人真的比較懂嗎？</w:t>
            </w:r>
          </w:p>
          <w:p w14:paraId="2B40C9F5" w14:textId="77777777" w:rsidR="00516151" w:rsidRPr="00EB5E70" w:rsidRDefault="00516151" w:rsidP="00516151">
            <w:pPr>
              <w:spacing w:line="288" w:lineRule="auto"/>
              <w:rPr>
                <w:rFonts w:ascii="標楷體" w:eastAsia="標楷體" w:hAnsi="標楷體"/>
                <w:sz w:val="19"/>
              </w:rPr>
            </w:pPr>
            <w:r w:rsidRPr="00EB5E70">
              <w:rPr>
                <w:rFonts w:ascii="標楷體" w:eastAsia="標楷體" w:hAnsi="標楷體"/>
                <w:sz w:val="19"/>
              </w:rPr>
              <w:t>選讀黃春明〈屋頂上的蕃茄樹〉、袁哲生《猴子》、陳雪《橋上的孩子》，並以三島由紀夫《午後的曳航》作後續伏筆。</w:t>
            </w:r>
          </w:p>
          <w:p w14:paraId="676318E1" w14:textId="6F909817" w:rsidR="00516151" w:rsidRPr="00311E9D" w:rsidRDefault="00516151" w:rsidP="00516151">
            <w:pPr>
              <w:spacing w:line="288" w:lineRule="auto"/>
              <w:rPr>
                <w:rFonts w:eastAsia="標楷體"/>
                <w:color w:val="000000"/>
              </w:rPr>
            </w:pPr>
            <w:r w:rsidRPr="00EB5E70">
              <w:rPr>
                <w:rFonts w:ascii="標楷體" w:eastAsia="標楷體" w:hAnsi="標楷體"/>
                <w:sz w:val="19"/>
              </w:rPr>
              <w:t>核心問題：長大是離開父母、理解父母，還是被迫承擔成人世界？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17094693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sz w:val="18"/>
              </w:rPr>
              <w:t>自製</w:t>
            </w:r>
            <w:r>
              <w:rPr>
                <w:rFonts w:ascii="標楷體" w:eastAsia="標楷體" w:hAnsi="標楷體"/>
                <w:sz w:val="18"/>
              </w:rPr>
              <w:t>講義</w:t>
            </w:r>
            <w:r>
              <w:rPr>
                <w:rFonts w:hint="eastAsia"/>
              </w:rPr>
              <w:t>、</w:t>
            </w:r>
            <w:r>
              <w:rPr>
                <w:rFonts w:ascii="標楷體" w:eastAsia="標楷體" w:hAnsi="標楷體" w:hint="eastAsia"/>
                <w:sz w:val="18"/>
              </w:rPr>
              <w:t>自主討論</w:t>
            </w:r>
          </w:p>
        </w:tc>
      </w:tr>
      <w:tr w:rsidR="00516151" w:rsidRPr="00311E9D" w14:paraId="105E0445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8D43" w14:textId="77777777" w:rsidR="00516151" w:rsidRDefault="00516151" w:rsidP="00516151">
            <w:r>
              <w:rPr>
                <w:rFonts w:ascii="標楷體" w:eastAsia="標楷體" w:hAnsi="標楷體"/>
                <w:b/>
                <w:sz w:val="19"/>
              </w:rPr>
              <w:t>喜歡，然後呢？</w:t>
            </w:r>
            <w:r>
              <w:rPr>
                <w:rFonts w:ascii="標楷體" w:eastAsia="標楷體" w:hAnsi="標楷體" w:hint="eastAsia"/>
                <w:b/>
                <w:sz w:val="19"/>
              </w:rPr>
              <w:t>——</w:t>
            </w:r>
            <w:r>
              <w:rPr>
                <w:rFonts w:ascii="標楷體" w:eastAsia="標楷體" w:hAnsi="標楷體"/>
                <w:b/>
                <w:sz w:val="19"/>
              </w:rPr>
              <w:t>校園戀愛、性與權力</w:t>
            </w:r>
            <w:r>
              <w:rPr>
                <w:rFonts w:ascii="標楷體" w:eastAsia="標楷體" w:hAnsi="標楷體" w:hint="eastAsia"/>
                <w:b/>
                <w:sz w:val="19"/>
              </w:rPr>
              <w:t>。</w:t>
            </w:r>
          </w:p>
          <w:p w14:paraId="1D631431" w14:textId="77777777" w:rsidR="00516151" w:rsidRPr="00EB5E70" w:rsidRDefault="00516151" w:rsidP="00516151">
            <w:pPr>
              <w:spacing w:line="288" w:lineRule="auto"/>
              <w:rPr>
                <w:rFonts w:ascii="標楷體" w:eastAsia="標楷體" w:hAnsi="標楷體"/>
                <w:sz w:val="19"/>
              </w:rPr>
            </w:pPr>
            <w:r>
              <w:rPr>
                <w:rFonts w:ascii="標楷體" w:eastAsia="標楷體" w:hAnsi="標楷體"/>
                <w:sz w:val="19"/>
              </w:rPr>
              <w:t>選讀九把刀《那些年，我們一起追的女孩》、契訶夫〈小玩笑〉、歐陽子〈近黃昏時〉、曹麗娟《童女之舞》，並回看《房思琪的初戀樂園》。</w:t>
            </w:r>
          </w:p>
          <w:p w14:paraId="47EA45C0" w14:textId="7D0A4EE6" w:rsidR="00516151" w:rsidRPr="00311E9D" w:rsidRDefault="00516151" w:rsidP="00516151">
            <w:pPr>
              <w:spacing w:line="288" w:lineRule="auto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19"/>
              </w:rPr>
              <w:t>由校園純愛、情感傷害、同性情感至師生權力，追問：「喜歡」可以和權力分開嗎？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189D93B4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sz w:val="18"/>
              </w:rPr>
              <w:t>自製</w:t>
            </w:r>
            <w:r>
              <w:rPr>
                <w:rFonts w:ascii="標楷體" w:eastAsia="標楷體" w:hAnsi="標楷體"/>
                <w:sz w:val="18"/>
              </w:rPr>
              <w:t>講義</w:t>
            </w:r>
            <w:r>
              <w:rPr>
                <w:rFonts w:hint="eastAsia"/>
              </w:rPr>
              <w:t>、</w:t>
            </w:r>
            <w:r>
              <w:rPr>
                <w:rFonts w:ascii="標楷體" w:eastAsia="標楷體" w:hAnsi="標楷體" w:hint="eastAsia"/>
                <w:sz w:val="18"/>
              </w:rPr>
              <w:t>自主討論</w:t>
            </w:r>
          </w:p>
        </w:tc>
      </w:tr>
      <w:tr w:rsidR="00516151" w:rsidRPr="00311E9D" w14:paraId="1CDD7257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C91D" w14:textId="77777777" w:rsidR="00516151" w:rsidRDefault="00516151" w:rsidP="00516151">
            <w:r>
              <w:rPr>
                <w:rFonts w:ascii="標楷體" w:eastAsia="標楷體" w:hAnsi="標楷體"/>
                <w:b/>
                <w:sz w:val="19"/>
              </w:rPr>
              <w:t>成為男人？</w:t>
            </w:r>
            <w:r>
              <w:rPr>
                <w:rFonts w:ascii="標楷體" w:eastAsia="標楷體" w:hAnsi="標楷體" w:hint="eastAsia"/>
                <w:b/>
                <w:sz w:val="19"/>
              </w:rPr>
              <w:t>——</w:t>
            </w:r>
            <w:r>
              <w:rPr>
                <w:rFonts w:ascii="標楷體" w:eastAsia="標楷體" w:hAnsi="標楷體"/>
                <w:b/>
                <w:sz w:val="19"/>
              </w:rPr>
              <w:t>身體、運動與男性氣質</w:t>
            </w:r>
          </w:p>
          <w:p w14:paraId="010D253F" w14:textId="77777777" w:rsidR="00516151" w:rsidRPr="00EB5E70" w:rsidRDefault="00516151" w:rsidP="00516151">
            <w:pPr>
              <w:spacing w:line="288" w:lineRule="auto"/>
              <w:rPr>
                <w:rFonts w:ascii="標楷體" w:eastAsia="標楷體" w:hAnsi="標楷體"/>
                <w:sz w:val="19"/>
              </w:rPr>
            </w:pPr>
            <w:r>
              <w:rPr>
                <w:rFonts w:ascii="標楷體" w:eastAsia="標楷體" w:hAnsi="標楷體"/>
                <w:sz w:val="19"/>
              </w:rPr>
              <w:t>選讀《蒼蠅王》、《午後的曳航》、陳栢青〈台灣星戰計畫全史〉、Ryan O’Callaghan《My Life on the Line》，並以《孽子》回望臺灣同志文學。</w:t>
            </w:r>
          </w:p>
          <w:p w14:paraId="675C121F" w14:textId="705A8ED7" w:rsidR="00516151" w:rsidRPr="00311E9D" w:rsidRDefault="00516151" w:rsidP="00516151">
            <w:pPr>
              <w:spacing w:line="288" w:lineRule="auto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19"/>
              </w:rPr>
              <w:t>從男孩群體、競爭、運動身體、恐同與同性慾望，討論男性氣質如何被訓練、表演與質疑。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41532719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sz w:val="18"/>
              </w:rPr>
              <w:t>自製</w:t>
            </w:r>
            <w:r>
              <w:rPr>
                <w:rFonts w:ascii="標楷體" w:eastAsia="標楷體" w:hAnsi="標楷體"/>
                <w:sz w:val="18"/>
              </w:rPr>
              <w:t>講義</w:t>
            </w:r>
            <w:r>
              <w:rPr>
                <w:rFonts w:hint="eastAsia"/>
              </w:rPr>
              <w:t>、</w:t>
            </w:r>
            <w:r>
              <w:rPr>
                <w:rFonts w:ascii="標楷體" w:eastAsia="標楷體" w:hAnsi="標楷體" w:hint="eastAsia"/>
                <w:sz w:val="18"/>
              </w:rPr>
              <w:t>自主討論</w:t>
            </w:r>
          </w:p>
        </w:tc>
      </w:tr>
      <w:tr w:rsidR="00516151" w:rsidRPr="00311E9D" w14:paraId="000A1E24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516151" w:rsidRDefault="00516151" w:rsidP="0051615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6FBA" w14:textId="09CAF13A" w:rsidR="00516151" w:rsidRDefault="00516151" w:rsidP="00516151">
            <w:r>
              <w:rPr>
                <w:rFonts w:ascii="標楷體" w:eastAsia="標楷體" w:hAnsi="標楷體"/>
                <w:b/>
                <w:sz w:val="19"/>
              </w:rPr>
              <w:t>第一次段考</w:t>
            </w:r>
            <w:r>
              <w:rPr>
                <w:rFonts w:ascii="標楷體" w:eastAsia="標楷體" w:hAnsi="標楷體" w:hint="eastAsia"/>
                <w:b/>
                <w:sz w:val="19"/>
              </w:rPr>
              <w:t>——</w:t>
            </w:r>
            <w:r>
              <w:rPr>
                <w:rFonts w:ascii="標楷體" w:eastAsia="標楷體" w:hAnsi="標楷體"/>
                <w:b/>
                <w:sz w:val="19"/>
              </w:rPr>
              <w:t>課程進度順延</w:t>
            </w:r>
          </w:p>
          <w:p w14:paraId="33EBEF3E" w14:textId="1D83DD1B" w:rsidR="00516151" w:rsidRPr="00311E9D" w:rsidRDefault="00516151" w:rsidP="00516151">
            <w:pPr>
              <w:spacing w:line="288" w:lineRule="auto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19"/>
              </w:rPr>
              <w:t>本週三適逢第一次段考，原課程單元順延至第八週。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37FC42E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18"/>
              </w:rPr>
              <w:t>定期評量週</w:t>
            </w:r>
          </w:p>
        </w:tc>
      </w:tr>
      <w:tr w:rsidR="00516151" w:rsidRPr="00311E9D" w14:paraId="76CCFFD9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516151" w:rsidRPr="00DE0331" w:rsidRDefault="00516151" w:rsidP="0051615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6A8A" w14:textId="77777777" w:rsidR="00516151" w:rsidRDefault="00516151" w:rsidP="00516151">
            <w:pPr>
              <w:spacing w:line="288" w:lineRule="auto"/>
              <w:rPr>
                <w:rFonts w:ascii="標楷體" w:eastAsia="標楷體" w:hAnsi="標楷體"/>
                <w:b/>
                <w:sz w:val="19"/>
              </w:rPr>
            </w:pPr>
            <w:r w:rsidRPr="00516151">
              <w:rPr>
                <w:rFonts w:ascii="標楷體" w:eastAsia="標楷體" w:hAnsi="標楷體"/>
                <w:b/>
                <w:sz w:val="19"/>
              </w:rPr>
              <w:t>逃離現實，還是改變世界？——奇幻、反烏托邦與青少年成長敘事</w:t>
            </w:r>
          </w:p>
          <w:p w14:paraId="0C971DCB" w14:textId="61DCFFEE" w:rsidR="00516151" w:rsidRPr="00311E9D" w:rsidRDefault="00516151" w:rsidP="00516151">
            <w:pPr>
              <w:spacing w:line="288" w:lineRule="auto"/>
              <w:rPr>
                <w:rFonts w:eastAsia="標楷體"/>
                <w:color w:val="000000"/>
              </w:rPr>
            </w:pPr>
            <w:r w:rsidRPr="00516151">
              <w:rPr>
                <w:rFonts w:ascii="標楷體" w:eastAsia="標楷體" w:hAnsi="標楷體"/>
                <w:sz w:val="19"/>
              </w:rPr>
              <w:t>以《哈利波特（一）：神秘的魔法石》為主要案例，並對讀村上春樹《海邊的卡夫卡》及</w:t>
            </w:r>
            <w:r>
              <w:rPr>
                <w:rFonts w:ascii="標楷體" w:eastAsia="標楷體" w:hAnsi="標楷體" w:hint="eastAsia"/>
                <w:sz w:val="19"/>
              </w:rPr>
              <w:t>動漫文本</w:t>
            </w:r>
            <w:r w:rsidRPr="00516151">
              <w:rPr>
                <w:rFonts w:ascii="標楷體" w:eastAsia="標楷體" w:hAnsi="標楷體"/>
                <w:sz w:val="19"/>
              </w:rPr>
              <w:t>《新世紀福音戰士》片段，討論青少年角色如何面對失能的家庭、成人世界留下的制度與災難，以及文學如何透過奇幻、科幻與反烏托邦想像，提供另一種理解現實、逃離現實或反抗現實的可能。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D6DEA1" w14:textId="6ED9E8F3" w:rsidR="00516151" w:rsidRDefault="00516151" w:rsidP="00516151">
            <w:pPr>
              <w:jc w:val="center"/>
            </w:pPr>
            <w:r>
              <w:rPr>
                <w:rFonts w:ascii="標楷體" w:eastAsia="標楷體" w:hAnsi="標楷體"/>
                <w:sz w:val="18"/>
              </w:rPr>
              <w:t>文本／影像片段</w:t>
            </w:r>
            <w:r>
              <w:rPr>
                <w:rFonts w:ascii="標楷體" w:eastAsia="標楷體" w:hAnsi="標楷體" w:hint="eastAsia"/>
                <w:sz w:val="18"/>
              </w:rPr>
              <w:t>觀看</w:t>
            </w:r>
          </w:p>
          <w:p w14:paraId="1C5EAAD9" w14:textId="7380FBF2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sz w:val="18"/>
              </w:rPr>
              <w:t>自製</w:t>
            </w:r>
            <w:r>
              <w:rPr>
                <w:rFonts w:ascii="標楷體" w:eastAsia="標楷體" w:hAnsi="標楷體"/>
                <w:sz w:val="18"/>
              </w:rPr>
              <w:t>講義</w:t>
            </w:r>
            <w:r>
              <w:rPr>
                <w:rFonts w:hint="eastAsia"/>
              </w:rPr>
              <w:t>、</w:t>
            </w:r>
            <w:r>
              <w:rPr>
                <w:rFonts w:ascii="標楷體" w:eastAsia="標楷體" w:hAnsi="標楷體" w:hint="eastAsia"/>
                <w:sz w:val="18"/>
              </w:rPr>
              <w:t>自主討論</w:t>
            </w:r>
          </w:p>
        </w:tc>
      </w:tr>
      <w:tr w:rsidR="00516151" w:rsidRPr="00311E9D" w14:paraId="64423563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75CB" w14:textId="18184F7E" w:rsidR="00516151" w:rsidRDefault="00516151" w:rsidP="00516151">
            <w:r>
              <w:rPr>
                <w:rFonts w:ascii="標楷體" w:eastAsia="標楷體" w:hAnsi="標楷體"/>
                <w:b/>
                <w:sz w:val="19"/>
              </w:rPr>
              <w:t>螢幕裡的另一個我</w:t>
            </w:r>
            <w:r>
              <w:rPr>
                <w:rFonts w:ascii="標楷體" w:eastAsia="標楷體" w:hAnsi="標楷體" w:hint="eastAsia"/>
                <w:b/>
                <w:sz w:val="19"/>
              </w:rPr>
              <w:t>——</w:t>
            </w:r>
            <w:r>
              <w:rPr>
                <w:rFonts w:ascii="標楷體" w:eastAsia="標楷體" w:hAnsi="標楷體"/>
                <w:b/>
                <w:sz w:val="19"/>
              </w:rPr>
              <w:t>手機、SNS與數位青春</w:t>
            </w:r>
          </w:p>
          <w:p w14:paraId="7FC596ED" w14:textId="597B0B92" w:rsidR="00516151" w:rsidRPr="00EB5E70" w:rsidRDefault="00516151" w:rsidP="00516151">
            <w:pPr>
              <w:spacing w:line="288" w:lineRule="auto"/>
              <w:rPr>
                <w:rFonts w:ascii="標楷體" w:eastAsia="標楷體" w:hAnsi="標楷體"/>
                <w:sz w:val="19"/>
              </w:rPr>
            </w:pPr>
            <w:r>
              <w:rPr>
                <w:rFonts w:ascii="標楷體" w:eastAsia="標楷體" w:hAnsi="標楷體"/>
                <w:sz w:val="19"/>
              </w:rPr>
              <w:t>選讀宇佐見鈴《本命，燃燒》、朝井遼《何者》、加藤</w:t>
            </w:r>
            <w:r>
              <w:rPr>
                <w:rFonts w:ascii="標楷體" w:eastAsia="標楷體" w:hAnsi="標楷體" w:hint="eastAsia"/>
                <w:sz w:val="19"/>
              </w:rPr>
              <w:t>成亮</w:t>
            </w:r>
            <w:r>
              <w:rPr>
                <w:rFonts w:ascii="標楷體" w:eastAsia="標楷體" w:hAnsi="標楷體"/>
                <w:sz w:val="19"/>
              </w:rPr>
              <w:t>《</w:t>
            </w:r>
            <w:r>
              <w:rPr>
                <w:rFonts w:ascii="標楷體" w:eastAsia="標楷體" w:hAnsi="標楷體" w:hint="eastAsia"/>
                <w:sz w:val="19"/>
              </w:rPr>
              <w:t>不撐傘的螞蟻們</w:t>
            </w:r>
            <w:r>
              <w:rPr>
                <w:rFonts w:ascii="標楷體" w:eastAsia="標楷體" w:hAnsi="標楷體"/>
                <w:sz w:val="19"/>
              </w:rPr>
              <w:t>》。</w:t>
            </w:r>
          </w:p>
          <w:p w14:paraId="5A40B380" w14:textId="3AE9CD3E" w:rsidR="00516151" w:rsidRPr="00311E9D" w:rsidRDefault="00516151" w:rsidP="00516151">
            <w:pPr>
              <w:spacing w:line="288" w:lineRule="auto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19"/>
              </w:rPr>
              <w:t>由手機成癮進一步討論社群認同、推文化、炎上、演算法、FOMO、隱私、群眾審判，以及虛擬／現實自我的</w:t>
            </w:r>
            <w:r>
              <w:rPr>
                <w:rFonts w:ascii="標楷體" w:eastAsia="標楷體" w:hAnsi="標楷體" w:hint="eastAsia"/>
                <w:sz w:val="19"/>
              </w:rPr>
              <w:t>青春掙扎。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32708A8B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sz w:val="18"/>
              </w:rPr>
              <w:t>自製</w:t>
            </w:r>
            <w:r>
              <w:rPr>
                <w:rFonts w:ascii="標楷體" w:eastAsia="標楷體" w:hAnsi="標楷體"/>
                <w:sz w:val="18"/>
              </w:rPr>
              <w:t>講義</w:t>
            </w:r>
            <w:r>
              <w:rPr>
                <w:rFonts w:hint="eastAsia"/>
              </w:rPr>
              <w:t>、</w:t>
            </w:r>
            <w:r>
              <w:rPr>
                <w:rFonts w:ascii="標楷體" w:eastAsia="標楷體" w:hAnsi="標楷體" w:hint="eastAsia"/>
                <w:sz w:val="18"/>
              </w:rPr>
              <w:t>自主討論</w:t>
            </w:r>
          </w:p>
        </w:tc>
      </w:tr>
      <w:tr w:rsidR="00516151" w:rsidRPr="00311E9D" w14:paraId="4D6464AE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516151" w:rsidRPr="00015ED6" w:rsidRDefault="00516151" w:rsidP="0051615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868C" w14:textId="4E9FBB1D" w:rsidR="00516151" w:rsidRDefault="00516151" w:rsidP="00516151">
            <w:r>
              <w:rPr>
                <w:rFonts w:ascii="標楷體" w:eastAsia="標楷體" w:hAnsi="標楷體"/>
                <w:b/>
                <w:sz w:val="19"/>
              </w:rPr>
              <w:t>我的青少年文本</w:t>
            </w:r>
            <w:r>
              <w:rPr>
                <w:rFonts w:ascii="標楷體" w:eastAsia="標楷體" w:hAnsi="標楷體" w:hint="eastAsia"/>
                <w:b/>
                <w:sz w:val="19"/>
              </w:rPr>
              <w:t>（一）——學生自主專題發表</w:t>
            </w:r>
          </w:p>
          <w:p w14:paraId="69338731" w14:textId="77777777" w:rsidR="00516151" w:rsidRPr="00FC6C5D" w:rsidRDefault="00516151" w:rsidP="00516151">
            <w:pPr>
              <w:spacing w:line="288" w:lineRule="auto"/>
              <w:rPr>
                <w:rFonts w:ascii="標楷體" w:eastAsia="標楷體" w:hAnsi="標楷體"/>
                <w:sz w:val="19"/>
              </w:rPr>
            </w:pPr>
            <w:r>
              <w:rPr>
                <w:rFonts w:ascii="標楷體" w:eastAsia="標楷體" w:hAnsi="標楷體"/>
                <w:sz w:val="19"/>
              </w:rPr>
              <w:t>學生自主選擇小說、漫畫、動畫、電影、影集、遊戲敘事或課堂文本，進行第一梯次專題發表。</w:t>
            </w:r>
          </w:p>
          <w:p w14:paraId="185AFCE6" w14:textId="78D656F0" w:rsidR="00516151" w:rsidRPr="00311E9D" w:rsidRDefault="00516151" w:rsidP="00516151">
            <w:pPr>
              <w:spacing w:line="288" w:lineRule="auto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19"/>
              </w:rPr>
              <w:t>報告重點：一個核心問題、一句明確論點、兩項文本證據與一項課堂概念。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C02FB0" w14:textId="77777777" w:rsidR="00516151" w:rsidRDefault="00516151" w:rsidP="00516151">
            <w:pPr>
              <w:jc w:val="center"/>
            </w:pPr>
            <w:r>
              <w:rPr>
                <w:rFonts w:ascii="標楷體" w:eastAsia="標楷體" w:hAnsi="標楷體"/>
                <w:sz w:val="18"/>
              </w:rPr>
              <w:t>學生專題發表</w:t>
            </w:r>
          </w:p>
          <w:p w14:paraId="75A4C69D" w14:textId="23F26F65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18"/>
              </w:rPr>
              <w:t>同儕回饋</w:t>
            </w:r>
          </w:p>
        </w:tc>
      </w:tr>
      <w:tr w:rsidR="00516151" w:rsidRPr="00311E9D" w14:paraId="2E77AEE2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516151" w:rsidRPr="00015ED6" w:rsidRDefault="00516151" w:rsidP="0051615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DBDC" w14:textId="635934E3" w:rsidR="00516151" w:rsidRDefault="00516151" w:rsidP="00516151">
            <w:r>
              <w:rPr>
                <w:rFonts w:ascii="標楷體" w:eastAsia="標楷體" w:hAnsi="標楷體"/>
                <w:b/>
                <w:sz w:val="19"/>
              </w:rPr>
              <w:t>我的青少年文本</w:t>
            </w:r>
            <w:r>
              <w:rPr>
                <w:rFonts w:ascii="標楷體" w:eastAsia="標楷體" w:hAnsi="標楷體" w:hint="eastAsia"/>
                <w:b/>
                <w:sz w:val="19"/>
              </w:rPr>
              <w:t>（二）——學生自主專題發表</w:t>
            </w:r>
          </w:p>
          <w:p w14:paraId="0D04639D" w14:textId="77777777" w:rsidR="00516151" w:rsidRPr="00FC6C5D" w:rsidRDefault="00516151" w:rsidP="00516151">
            <w:pPr>
              <w:spacing w:line="288" w:lineRule="auto"/>
              <w:rPr>
                <w:rFonts w:ascii="標楷體" w:eastAsia="標楷體" w:hAnsi="標楷體"/>
                <w:sz w:val="19"/>
              </w:rPr>
            </w:pPr>
            <w:r>
              <w:rPr>
                <w:rFonts w:ascii="標楷體" w:eastAsia="標楷體" w:hAnsi="標楷體"/>
                <w:sz w:val="19"/>
              </w:rPr>
              <w:t>學生自主選擇小說、漫畫、動畫、電影、影集、遊戲敘事或課堂文本，進行第一梯次專題發表。</w:t>
            </w:r>
          </w:p>
          <w:p w14:paraId="0662445C" w14:textId="7C6E2598" w:rsidR="00516151" w:rsidRPr="00311E9D" w:rsidRDefault="00516151" w:rsidP="00516151">
            <w:pPr>
              <w:spacing w:line="288" w:lineRule="auto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19"/>
              </w:rPr>
              <w:t>報告重點：一個核心問題、一句明確論點、兩項文本證據與一項課堂概念。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B1BDF5" w14:textId="77777777" w:rsidR="00516151" w:rsidRDefault="00516151" w:rsidP="00516151">
            <w:pPr>
              <w:jc w:val="center"/>
            </w:pPr>
            <w:r>
              <w:rPr>
                <w:rFonts w:ascii="標楷體" w:eastAsia="標楷體" w:hAnsi="標楷體"/>
                <w:sz w:val="18"/>
              </w:rPr>
              <w:t>學生專題發表</w:t>
            </w:r>
          </w:p>
          <w:p w14:paraId="02E536E5" w14:textId="3DD10312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18"/>
              </w:rPr>
              <w:t>同儕回饋</w:t>
            </w:r>
          </w:p>
        </w:tc>
      </w:tr>
      <w:tr w:rsidR="00516151" w:rsidRPr="00311E9D" w14:paraId="6B10A12D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516151" w:rsidRPr="00015ED6" w:rsidRDefault="00516151" w:rsidP="0051615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2ACC" w14:textId="659BCEFE" w:rsidR="00516151" w:rsidRDefault="00516151" w:rsidP="00516151">
            <w:r>
              <w:rPr>
                <w:rFonts w:ascii="標楷體" w:eastAsia="標楷體" w:hAnsi="標楷體"/>
                <w:b/>
                <w:sz w:val="19"/>
              </w:rPr>
              <w:t>我的青少年文本</w:t>
            </w:r>
            <w:r>
              <w:rPr>
                <w:rFonts w:ascii="標楷體" w:eastAsia="標楷體" w:hAnsi="標楷體" w:hint="eastAsia"/>
                <w:b/>
                <w:sz w:val="19"/>
              </w:rPr>
              <w:t>（三）——學生自主專題發表</w:t>
            </w:r>
          </w:p>
          <w:p w14:paraId="35F0C04F" w14:textId="77777777" w:rsidR="00516151" w:rsidRPr="00FC6C5D" w:rsidRDefault="00516151" w:rsidP="00516151">
            <w:pPr>
              <w:spacing w:line="288" w:lineRule="auto"/>
              <w:rPr>
                <w:rFonts w:ascii="標楷體" w:eastAsia="標楷體" w:hAnsi="標楷體"/>
                <w:sz w:val="19"/>
              </w:rPr>
            </w:pPr>
            <w:r>
              <w:rPr>
                <w:rFonts w:ascii="標楷體" w:eastAsia="標楷體" w:hAnsi="標楷體"/>
                <w:sz w:val="19"/>
              </w:rPr>
              <w:t>學生自主選擇小說、漫畫、動畫、電影、影集、遊戲敘事或課堂文本，進行第一梯次專題發表。</w:t>
            </w:r>
          </w:p>
          <w:p w14:paraId="466DE950" w14:textId="700E5543" w:rsidR="00516151" w:rsidRPr="00311E9D" w:rsidRDefault="00516151" w:rsidP="00516151">
            <w:pPr>
              <w:spacing w:line="288" w:lineRule="auto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19"/>
              </w:rPr>
              <w:t>報告重點：一個核心問題、一句明確論點、兩項文本證據與一項課堂概念。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FCF97F" w14:textId="77777777" w:rsidR="00516151" w:rsidRDefault="00516151" w:rsidP="00516151">
            <w:pPr>
              <w:jc w:val="center"/>
            </w:pPr>
            <w:r>
              <w:rPr>
                <w:rFonts w:ascii="標楷體" w:eastAsia="標楷體" w:hAnsi="標楷體"/>
                <w:sz w:val="18"/>
              </w:rPr>
              <w:t>學生專題發表</w:t>
            </w:r>
          </w:p>
          <w:p w14:paraId="019C7A68" w14:textId="58FC66C9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18"/>
              </w:rPr>
              <w:t>同儕回饋</w:t>
            </w:r>
          </w:p>
        </w:tc>
      </w:tr>
      <w:tr w:rsidR="00516151" w:rsidRPr="00311E9D" w14:paraId="61FD9408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443D" w14:textId="7F9199E5" w:rsidR="00516151" w:rsidRDefault="00516151" w:rsidP="00516151">
            <w:r>
              <w:rPr>
                <w:rFonts w:ascii="標楷體" w:eastAsia="標楷體" w:hAnsi="標楷體"/>
                <w:b/>
                <w:sz w:val="19"/>
              </w:rPr>
              <w:t>第</w:t>
            </w:r>
            <w:r>
              <w:rPr>
                <w:rFonts w:ascii="標楷體" w:eastAsia="標楷體" w:hAnsi="標楷體" w:hint="eastAsia"/>
                <w:b/>
                <w:sz w:val="19"/>
              </w:rPr>
              <w:t>二</w:t>
            </w:r>
            <w:r>
              <w:rPr>
                <w:rFonts w:ascii="標楷體" w:eastAsia="標楷體" w:hAnsi="標楷體"/>
                <w:b/>
                <w:sz w:val="19"/>
              </w:rPr>
              <w:t>次段考</w:t>
            </w:r>
            <w:r>
              <w:rPr>
                <w:rFonts w:ascii="標楷體" w:eastAsia="標楷體" w:hAnsi="標楷體" w:hint="eastAsia"/>
                <w:b/>
                <w:sz w:val="19"/>
              </w:rPr>
              <w:t>——</w:t>
            </w:r>
            <w:r>
              <w:rPr>
                <w:rFonts w:ascii="標楷體" w:eastAsia="標楷體" w:hAnsi="標楷體"/>
                <w:b/>
                <w:sz w:val="19"/>
              </w:rPr>
              <w:t>課程進度順延</w:t>
            </w:r>
          </w:p>
          <w:p w14:paraId="40E210A8" w14:textId="197FE0F0" w:rsidR="00516151" w:rsidRPr="00311E9D" w:rsidRDefault="00516151" w:rsidP="00516151">
            <w:pPr>
              <w:spacing w:before="100" w:beforeAutospacing="1" w:after="100" w:afterAutospacing="1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19"/>
              </w:rPr>
              <w:t>本週適逢第</w:t>
            </w:r>
            <w:r>
              <w:rPr>
                <w:rFonts w:ascii="標楷體" w:eastAsia="標楷體" w:hAnsi="標楷體" w:hint="eastAsia"/>
                <w:sz w:val="19"/>
              </w:rPr>
              <w:t>二</w:t>
            </w:r>
            <w:r>
              <w:rPr>
                <w:rFonts w:ascii="標楷體" w:eastAsia="標楷體" w:hAnsi="標楷體"/>
                <w:sz w:val="19"/>
              </w:rPr>
              <w:t>次段考，原課程單元順延至第</w:t>
            </w:r>
            <w:r>
              <w:rPr>
                <w:rFonts w:ascii="標楷體" w:eastAsia="標楷體" w:hAnsi="標楷體" w:hint="eastAsia"/>
                <w:sz w:val="19"/>
              </w:rPr>
              <w:t>十四</w:t>
            </w:r>
            <w:r>
              <w:rPr>
                <w:rFonts w:ascii="標楷體" w:eastAsia="標楷體" w:hAnsi="標楷體"/>
                <w:sz w:val="19"/>
              </w:rPr>
              <w:t>週。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6E866428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F5724B">
              <w:rPr>
                <w:rFonts w:ascii="標楷體" w:eastAsia="標楷體" w:hAnsi="標楷體" w:hint="eastAsia"/>
                <w:sz w:val="18"/>
              </w:rPr>
              <w:t>定期評量週</w:t>
            </w:r>
          </w:p>
        </w:tc>
      </w:tr>
      <w:tr w:rsidR="00516151" w:rsidRPr="00311E9D" w14:paraId="6C0A1E4B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516151" w:rsidRPr="00015ED6" w:rsidRDefault="00516151" w:rsidP="0051615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0483" w14:textId="77777777" w:rsidR="00516151" w:rsidRDefault="00516151" w:rsidP="00516151">
            <w:pPr>
              <w:spacing w:line="288" w:lineRule="auto"/>
              <w:jc w:val="both"/>
              <w:rPr>
                <w:rFonts w:ascii="標楷體" w:eastAsia="標楷體" w:hAnsi="標楷體"/>
                <w:b/>
                <w:sz w:val="19"/>
              </w:rPr>
            </w:pPr>
            <w:r w:rsidRPr="000C4CD3">
              <w:rPr>
                <w:rFonts w:ascii="標楷體" w:eastAsia="標楷體" w:hAnsi="標楷體" w:hint="eastAsia"/>
                <w:b/>
                <w:sz w:val="19"/>
              </w:rPr>
              <w:t>影像文本（I）楊德昌《一一》</w:t>
            </w:r>
          </w:p>
          <w:p w14:paraId="5748F4A2" w14:textId="46CADF52" w:rsidR="00516151" w:rsidRPr="000C4CD3" w:rsidRDefault="00516151" w:rsidP="00516151">
            <w:pPr>
              <w:spacing w:line="288" w:lineRule="auto"/>
              <w:jc w:val="both"/>
              <w:rPr>
                <w:rFonts w:ascii="標楷體" w:eastAsia="標楷體" w:hAnsi="標楷體"/>
                <w:b/>
                <w:sz w:val="19"/>
              </w:rPr>
            </w:pPr>
            <w:r>
              <w:rPr>
                <w:rFonts w:ascii="標楷體" w:eastAsia="標楷體" w:hAnsi="標楷體" w:hint="eastAsia"/>
                <w:b/>
                <w:sz w:val="19"/>
              </w:rPr>
              <w:t>單元一：</w:t>
            </w:r>
            <w:r w:rsidRPr="000C4CD3">
              <w:rPr>
                <w:rFonts w:ascii="標楷體" w:eastAsia="標楷體" w:hAnsi="標楷體" w:hint="eastAsia"/>
                <w:b/>
                <w:sz w:val="19"/>
              </w:rPr>
              <w:t>觀看的兩面：中的視線與敘事</w:t>
            </w:r>
          </w:p>
          <w:p w14:paraId="579215C0" w14:textId="24DDBE8C" w:rsidR="00516151" w:rsidRPr="00D62139" w:rsidRDefault="00516151" w:rsidP="00516151">
            <w:pPr>
              <w:spacing w:line="288" w:lineRule="auto"/>
              <w:jc w:val="both"/>
              <w:rPr>
                <w:rFonts w:ascii="標楷體" w:eastAsia="標楷體" w:hAnsi="標楷體"/>
                <w:sz w:val="19"/>
              </w:rPr>
            </w:pPr>
            <w:r w:rsidRPr="000C4CD3">
              <w:rPr>
                <w:rFonts w:ascii="標楷體" w:eastAsia="標楷體" w:hAnsi="標楷體" w:hint="eastAsia"/>
                <w:sz w:val="19"/>
              </w:rPr>
              <w:t>從洋洋與婷婷的觀看位置切入，討論兒童與青少年如何觀察成人世界，以及「看見」是否等同於「理解」。藉由鏡位、視線、畫面構圖與敘事觀點，帶領學生理解電影如何透過影像而非文字「說故事」，並思考：孩子看見的世界，真的比大人少嗎？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7346E" w14:textId="77777777" w:rsidR="00516151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影像文本學習單（一）</w:t>
            </w:r>
          </w:p>
          <w:p w14:paraId="1A5939C6" w14:textId="3763292B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210825">
              <w:rPr>
                <w:rFonts w:ascii="標楷體" w:eastAsia="標楷體" w:hAnsi="標楷體"/>
                <w:sz w:val="18"/>
              </w:rPr>
              <w:t>文本細讀與課堂討論</w:t>
            </w:r>
          </w:p>
        </w:tc>
      </w:tr>
      <w:tr w:rsidR="00516151" w:rsidRPr="00311E9D" w14:paraId="67604987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516151" w:rsidRPr="00015ED6" w:rsidRDefault="00516151" w:rsidP="0051615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D840" w14:textId="77777777" w:rsidR="00516151" w:rsidRDefault="00516151" w:rsidP="00516151">
            <w:pPr>
              <w:spacing w:line="288" w:lineRule="auto"/>
              <w:jc w:val="both"/>
              <w:rPr>
                <w:rFonts w:ascii="標楷體" w:eastAsia="標楷體" w:hAnsi="標楷體"/>
                <w:b/>
                <w:sz w:val="19"/>
              </w:rPr>
            </w:pPr>
            <w:r w:rsidRPr="000C4CD3">
              <w:rPr>
                <w:rFonts w:ascii="標楷體" w:eastAsia="標楷體" w:hAnsi="標楷體" w:hint="eastAsia"/>
                <w:b/>
                <w:sz w:val="19"/>
              </w:rPr>
              <w:t>影像文本（I）楊德昌《一一》</w:t>
            </w:r>
          </w:p>
          <w:p w14:paraId="6075361D" w14:textId="701C35AD" w:rsidR="00516151" w:rsidRPr="000C4CD3" w:rsidRDefault="00516151" w:rsidP="00516151">
            <w:pPr>
              <w:spacing w:line="288" w:lineRule="auto"/>
              <w:jc w:val="both"/>
              <w:rPr>
                <w:rFonts w:ascii="標楷體" w:eastAsia="標楷體" w:hAnsi="標楷體"/>
                <w:b/>
                <w:sz w:val="19"/>
              </w:rPr>
            </w:pPr>
            <w:r>
              <w:rPr>
                <w:rFonts w:ascii="標楷體" w:eastAsia="標楷體" w:hAnsi="標楷體" w:hint="eastAsia"/>
                <w:b/>
                <w:sz w:val="19"/>
              </w:rPr>
              <w:t>單元二：</w:t>
            </w:r>
            <w:r w:rsidRPr="006D6655">
              <w:rPr>
                <w:rFonts w:ascii="標楷體" w:eastAsia="標楷體" w:hAnsi="標楷體"/>
                <w:b/>
                <w:sz w:val="19"/>
              </w:rPr>
              <w:t>未完成的大人</w:t>
            </w:r>
            <w:r>
              <w:rPr>
                <w:rFonts w:ascii="標楷體" w:eastAsia="標楷體" w:hAnsi="標楷體" w:hint="eastAsia"/>
                <w:b/>
                <w:sz w:val="19"/>
              </w:rPr>
              <w:t>——</w:t>
            </w:r>
            <w:r w:rsidRPr="006D6655">
              <w:rPr>
                <w:rFonts w:ascii="標楷體" w:eastAsia="標楷體" w:hAnsi="標楷體"/>
                <w:b/>
                <w:sz w:val="19"/>
              </w:rPr>
              <w:t>家庭、工作與失落</w:t>
            </w:r>
          </w:p>
          <w:p w14:paraId="2B40B018" w14:textId="363D3CA1" w:rsidR="00516151" w:rsidRPr="00311E9D" w:rsidRDefault="00516151" w:rsidP="00516151">
            <w:pPr>
              <w:spacing w:before="100" w:beforeAutospacing="1" w:after="100" w:afterAutospacing="1"/>
              <w:jc w:val="both"/>
              <w:rPr>
                <w:rFonts w:eastAsia="標楷體"/>
                <w:color w:val="000000"/>
              </w:rPr>
            </w:pPr>
            <w:r w:rsidRPr="006D6655">
              <w:rPr>
                <w:rFonts w:ascii="標楷體" w:eastAsia="標楷體" w:hAnsi="標楷體"/>
                <w:sz w:val="19"/>
              </w:rPr>
              <w:t>延續《一一》，將閱讀焦點轉向成人角色的婚姻、家庭、工作與人生遺憾，討論成年人是否真的已經完成「成長」。透過不同世代角色之間的關係，重新檢視「為什麼青少年故事裡的大人常常沒用？」以及：所謂成熟，究竟是找到答案，還是學會與沒有答案的人生共處？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233B1" w14:textId="77777777" w:rsidR="00516151" w:rsidRDefault="00516151" w:rsidP="00516151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影像文本學習單（一）</w:t>
            </w:r>
          </w:p>
          <w:p w14:paraId="6BB05957" w14:textId="43F6142C" w:rsidR="00516151" w:rsidRPr="00311E9D" w:rsidRDefault="00516151" w:rsidP="00516151">
            <w:pPr>
              <w:spacing w:line="0" w:lineRule="atLeast"/>
              <w:jc w:val="center"/>
            </w:pPr>
            <w:r w:rsidRPr="00210825">
              <w:rPr>
                <w:rFonts w:ascii="標楷體" w:eastAsia="標楷體" w:hAnsi="標楷體"/>
                <w:sz w:val="18"/>
              </w:rPr>
              <w:t>文本細讀與課堂討論</w:t>
            </w:r>
          </w:p>
        </w:tc>
      </w:tr>
      <w:tr w:rsidR="00516151" w:rsidRPr="00311E9D" w14:paraId="638C6E1E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516151" w:rsidRPr="00015ED6" w:rsidRDefault="00516151" w:rsidP="0051615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E9B9" w14:textId="77777777" w:rsidR="00516151" w:rsidRDefault="00516151" w:rsidP="00566EE2">
            <w:pPr>
              <w:spacing w:line="288" w:lineRule="auto"/>
              <w:jc w:val="both"/>
              <w:rPr>
                <w:rFonts w:ascii="標楷體" w:eastAsia="標楷體" w:hAnsi="標楷體"/>
                <w:b/>
                <w:sz w:val="19"/>
              </w:rPr>
            </w:pPr>
            <w:r w:rsidRPr="006D6655">
              <w:rPr>
                <w:rFonts w:ascii="標楷體" w:eastAsia="標楷體" w:hAnsi="標楷體"/>
                <w:b/>
                <w:sz w:val="19"/>
              </w:rPr>
              <w:t>影像文本（I）</w:t>
            </w:r>
            <w:r w:rsidRPr="000C4CD3">
              <w:rPr>
                <w:rFonts w:ascii="標楷體" w:eastAsia="標楷體" w:hAnsi="標楷體" w:hint="eastAsia"/>
                <w:b/>
                <w:sz w:val="19"/>
              </w:rPr>
              <w:t>楊德昌《一一》</w:t>
            </w:r>
          </w:p>
          <w:p w14:paraId="11317AD4" w14:textId="58E52CEE" w:rsidR="00516151" w:rsidRDefault="00566EE2" w:rsidP="00566EE2">
            <w:pPr>
              <w:spacing w:line="288" w:lineRule="auto"/>
              <w:jc w:val="both"/>
              <w:rPr>
                <w:rFonts w:ascii="標楷體" w:eastAsia="標楷體" w:hAnsi="標楷體"/>
                <w:b/>
                <w:sz w:val="19"/>
              </w:rPr>
            </w:pPr>
            <w:r>
              <w:rPr>
                <w:rFonts w:ascii="標楷體" w:eastAsia="標楷體" w:hAnsi="標楷體" w:hint="eastAsia"/>
                <w:b/>
                <w:sz w:val="19"/>
              </w:rPr>
              <w:t>單元三：</w:t>
            </w:r>
            <w:r w:rsidR="00516151" w:rsidRPr="006D6655">
              <w:rPr>
                <w:rFonts w:ascii="標楷體" w:eastAsia="標楷體" w:hAnsi="標楷體"/>
                <w:b/>
                <w:sz w:val="19"/>
              </w:rPr>
              <w:t>長大之後看見什麼？從生命位置到影像詮釋</w:t>
            </w:r>
          </w:p>
          <w:p w14:paraId="68A1305C" w14:textId="438B8867" w:rsidR="00516151" w:rsidRPr="006D6655" w:rsidRDefault="00516151" w:rsidP="00516151">
            <w:pPr>
              <w:spacing w:before="100" w:beforeAutospacing="1" w:after="100" w:afterAutospacing="1"/>
              <w:jc w:val="both"/>
              <w:rPr>
                <w:rFonts w:ascii="標楷體" w:eastAsia="標楷體" w:hAnsi="標楷體"/>
                <w:b/>
                <w:sz w:val="19"/>
              </w:rPr>
            </w:pPr>
            <w:r w:rsidRPr="006D6655">
              <w:rPr>
                <w:rFonts w:ascii="標楷體" w:eastAsia="標楷體" w:hAnsi="標楷體"/>
                <w:sz w:val="19"/>
              </w:rPr>
              <w:t>綜合兒童、青少年與成人三種生命位置，比較不同年齡如何理解家庭、愛情、選擇與失落，進一步思考「長大」是否意味著成熟、妥協、承擔，或只是看見更多複雜性。最後統整《一一》的視角、敘事結構與家庭主題，練習將影像觀察轉化為具備論點、論據與論證的書面詮釋。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AEA032" w14:textId="77777777" w:rsidR="00516151" w:rsidRDefault="00516151" w:rsidP="00516151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影像文本學習單（一）</w:t>
            </w:r>
          </w:p>
          <w:p w14:paraId="0AC931E9" w14:textId="514445F3" w:rsidR="00516151" w:rsidRPr="00311E9D" w:rsidRDefault="00516151" w:rsidP="00516151">
            <w:pPr>
              <w:spacing w:line="0" w:lineRule="atLeast"/>
              <w:jc w:val="center"/>
            </w:pPr>
            <w:r w:rsidRPr="00210825">
              <w:rPr>
                <w:rFonts w:ascii="標楷體" w:eastAsia="標楷體" w:hAnsi="標楷體"/>
                <w:sz w:val="18"/>
              </w:rPr>
              <w:t>文本細讀與課堂討論</w:t>
            </w:r>
          </w:p>
        </w:tc>
      </w:tr>
      <w:tr w:rsidR="00516151" w:rsidRPr="00311E9D" w14:paraId="11EBB474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A605C" w14:textId="4F9543CA" w:rsidR="00566EE2" w:rsidRDefault="00516151" w:rsidP="00516151">
            <w:pPr>
              <w:spacing w:before="100" w:beforeAutospacing="1" w:after="100" w:afterAutospacing="1"/>
              <w:jc w:val="both"/>
              <w:rPr>
                <w:rFonts w:ascii="標楷體" w:eastAsia="標楷體" w:hAnsi="標楷體"/>
                <w:b/>
                <w:sz w:val="19"/>
              </w:rPr>
            </w:pPr>
            <w:r w:rsidRPr="000C4CD3">
              <w:rPr>
                <w:rFonts w:ascii="標楷體" w:eastAsia="標楷體" w:hAnsi="標楷體"/>
                <w:b/>
                <w:sz w:val="19"/>
              </w:rPr>
              <w:t>影像文本（II）</w:t>
            </w:r>
            <w:r w:rsidR="00566EE2" w:rsidRPr="00566EE2">
              <w:rPr>
                <w:rFonts w:ascii="標楷體" w:eastAsia="標楷體" w:hAnsi="標楷體"/>
                <w:b/>
                <w:sz w:val="19"/>
              </w:rPr>
              <w:t xml:space="preserve"> Kirk Jones</w:t>
            </w:r>
            <w:r w:rsidR="00566EE2" w:rsidRPr="000C4CD3">
              <w:rPr>
                <w:rFonts w:ascii="標楷體" w:eastAsia="標楷體" w:hAnsi="標楷體"/>
                <w:b/>
                <w:sz w:val="19"/>
              </w:rPr>
              <w:t>《出口成髒》</w:t>
            </w:r>
          </w:p>
          <w:p w14:paraId="66A20A98" w14:textId="355181B9" w:rsidR="00516151" w:rsidRDefault="00566EE2" w:rsidP="00516151">
            <w:pPr>
              <w:spacing w:before="100" w:beforeAutospacing="1" w:after="100" w:afterAutospacing="1"/>
              <w:jc w:val="both"/>
              <w:rPr>
                <w:rFonts w:ascii="標楷體" w:eastAsia="標楷體" w:hAnsi="標楷體"/>
                <w:b/>
                <w:sz w:val="19"/>
              </w:rPr>
            </w:pPr>
            <w:r>
              <w:rPr>
                <w:rFonts w:ascii="標楷體" w:eastAsia="標楷體" w:hAnsi="標楷體" w:hint="eastAsia"/>
                <w:b/>
                <w:sz w:val="19"/>
              </w:rPr>
              <w:t>單元一：</w:t>
            </w:r>
            <w:r w:rsidR="00516151" w:rsidRPr="000C4CD3">
              <w:rPr>
                <w:rFonts w:ascii="標楷體" w:eastAsia="標楷體" w:hAnsi="標楷體"/>
                <w:b/>
                <w:sz w:val="19"/>
              </w:rPr>
              <w:t>身體失控的青春</w:t>
            </w:r>
            <w:r>
              <w:rPr>
                <w:rFonts w:ascii="標楷體" w:eastAsia="標楷體" w:hAnsi="標楷體" w:hint="eastAsia"/>
                <w:b/>
                <w:sz w:val="19"/>
              </w:rPr>
              <w:t>——</w:t>
            </w:r>
            <w:r w:rsidR="00516151" w:rsidRPr="000C4CD3">
              <w:rPr>
                <w:rFonts w:ascii="標楷體" w:eastAsia="標楷體" w:hAnsi="標楷體"/>
                <w:b/>
                <w:sz w:val="19"/>
              </w:rPr>
              <w:t>從疾病經驗</w:t>
            </w:r>
            <w:r>
              <w:rPr>
                <w:rFonts w:ascii="標楷體" w:eastAsia="標楷體" w:hAnsi="標楷體" w:hint="eastAsia"/>
                <w:b/>
                <w:sz w:val="19"/>
              </w:rPr>
              <w:t>到</w:t>
            </w:r>
            <w:r w:rsidR="00516151" w:rsidRPr="000C4CD3">
              <w:rPr>
                <w:rFonts w:ascii="標楷體" w:eastAsia="標楷體" w:hAnsi="標楷體"/>
                <w:b/>
                <w:sz w:val="19"/>
              </w:rPr>
              <w:t>自我認識</w:t>
            </w:r>
          </w:p>
          <w:p w14:paraId="4992E2C4" w14:textId="717D46E0" w:rsidR="00516151" w:rsidRPr="00311E9D" w:rsidRDefault="00516151" w:rsidP="00516151">
            <w:pPr>
              <w:spacing w:before="100" w:beforeAutospacing="1" w:after="100" w:afterAutospacing="1" w:line="288" w:lineRule="auto"/>
              <w:jc w:val="both"/>
              <w:rPr>
                <w:rFonts w:eastAsia="標楷體"/>
                <w:color w:val="000000"/>
              </w:rPr>
            </w:pPr>
            <w:r w:rsidRPr="000C4CD3">
              <w:rPr>
                <w:rFonts w:ascii="標楷體" w:eastAsia="標楷體" w:hAnsi="標楷體"/>
                <w:sz w:val="19"/>
              </w:rPr>
              <w:t>以《出口成髒》（I Swear）為核心文本，從青少年面對妥瑞氏症、非自主性言語與身體症狀的生命經驗切入，探討當身體與語言無法完全服從意志時，個體如何理解自己、與自己的身體相處。透過主角在成長過程中的困惑、挫折與自我懷疑，引導學生思考疾病如何改變一個人對「正常」、「控制」與「自我」的認識，並追問：當「我」無法完全控制自己的身體與語言時，我仍然能如何成為自己？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789BB" w14:textId="77777777" w:rsidR="00516151" w:rsidRDefault="00516151" w:rsidP="00516151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影像文本學習單（</w:t>
            </w:r>
            <w:r>
              <w:rPr>
                <w:rFonts w:ascii="標楷體" w:eastAsia="標楷體" w:hAnsi="標楷體" w:hint="eastAsia"/>
                <w:sz w:val="18"/>
              </w:rPr>
              <w:t>二</w:t>
            </w:r>
            <w:r>
              <w:rPr>
                <w:rFonts w:ascii="標楷體" w:eastAsia="標楷體" w:hAnsi="標楷體"/>
                <w:sz w:val="18"/>
              </w:rPr>
              <w:t>）</w:t>
            </w:r>
          </w:p>
          <w:p w14:paraId="231258F7" w14:textId="17FB80E2" w:rsidR="00516151" w:rsidRPr="00D23852" w:rsidRDefault="00516151" w:rsidP="00516151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</w:rPr>
            </w:pPr>
            <w:r w:rsidRPr="00210825">
              <w:rPr>
                <w:rFonts w:ascii="標楷體" w:eastAsia="標楷體" w:hAnsi="標楷體"/>
                <w:sz w:val="18"/>
              </w:rPr>
              <w:t>文本細讀與課堂討論</w:t>
            </w:r>
          </w:p>
        </w:tc>
      </w:tr>
      <w:tr w:rsidR="00516151" w:rsidRPr="00311E9D" w14:paraId="5467BF3B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2E5A53F5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>
              <w:rPr>
                <w:rFonts w:eastAsia="標楷體"/>
                <w:color w:val="C00000"/>
                <w:sz w:val="20"/>
                <w:szCs w:val="20"/>
              </w:rPr>
              <w:t>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645587" w14:textId="77777777" w:rsidR="00566EE2" w:rsidRDefault="00516151" w:rsidP="00566EE2">
            <w:pPr>
              <w:spacing w:before="100" w:beforeAutospacing="1" w:after="100" w:afterAutospacing="1"/>
              <w:jc w:val="both"/>
              <w:rPr>
                <w:rFonts w:ascii="標楷體" w:eastAsia="標楷體" w:hAnsi="標楷體"/>
                <w:b/>
                <w:sz w:val="19"/>
              </w:rPr>
            </w:pPr>
            <w:r w:rsidRPr="00210825">
              <w:rPr>
                <w:rFonts w:ascii="標楷體" w:eastAsia="標楷體" w:hAnsi="標楷體"/>
                <w:b/>
                <w:sz w:val="19"/>
              </w:rPr>
              <w:t>影像文本</w:t>
            </w:r>
            <w:r w:rsidRPr="00D62139">
              <w:rPr>
                <w:rFonts w:ascii="標楷體" w:eastAsia="標楷體" w:hAnsi="標楷體" w:hint="eastAsia"/>
                <w:b/>
                <w:sz w:val="19"/>
              </w:rPr>
              <w:t>（</w:t>
            </w:r>
            <w:r w:rsidRPr="00D62139">
              <w:rPr>
                <w:rFonts w:ascii="標楷體" w:eastAsia="標楷體" w:hAnsi="標楷體"/>
                <w:b/>
                <w:sz w:val="19"/>
              </w:rPr>
              <w:t>I</w:t>
            </w:r>
            <w:r>
              <w:rPr>
                <w:rFonts w:ascii="標楷體" w:eastAsia="標楷體" w:hAnsi="標楷體"/>
                <w:b/>
                <w:sz w:val="19"/>
              </w:rPr>
              <w:t>I</w:t>
            </w:r>
            <w:r w:rsidRPr="00D62139">
              <w:rPr>
                <w:rFonts w:ascii="標楷體" w:eastAsia="標楷體" w:hAnsi="標楷體" w:hint="eastAsia"/>
                <w:b/>
                <w:sz w:val="19"/>
              </w:rPr>
              <w:t>）</w:t>
            </w:r>
            <w:r w:rsidR="00566EE2" w:rsidRPr="00566EE2">
              <w:rPr>
                <w:rFonts w:ascii="標楷體" w:eastAsia="標楷體" w:hAnsi="標楷體"/>
                <w:b/>
                <w:sz w:val="19"/>
              </w:rPr>
              <w:t xml:space="preserve"> Kirk Jones</w:t>
            </w:r>
            <w:r w:rsidR="00566EE2" w:rsidRPr="000C4CD3">
              <w:rPr>
                <w:rFonts w:ascii="標楷體" w:eastAsia="標楷體" w:hAnsi="標楷體"/>
                <w:b/>
                <w:sz w:val="19"/>
              </w:rPr>
              <w:t>《出口成髒》</w:t>
            </w:r>
          </w:p>
          <w:p w14:paraId="6D873267" w14:textId="37688D40" w:rsidR="00516151" w:rsidRDefault="00566EE2" w:rsidP="00566EE2">
            <w:pPr>
              <w:spacing w:before="100" w:beforeAutospacing="1" w:after="100" w:afterAutospacing="1"/>
              <w:jc w:val="both"/>
              <w:rPr>
                <w:rFonts w:ascii="標楷體" w:eastAsia="標楷體" w:hAnsi="標楷體"/>
                <w:b/>
                <w:sz w:val="19"/>
              </w:rPr>
            </w:pPr>
            <w:r>
              <w:rPr>
                <w:rFonts w:ascii="標楷體" w:eastAsia="標楷體" w:hAnsi="標楷體" w:hint="eastAsia"/>
                <w:b/>
                <w:sz w:val="19"/>
              </w:rPr>
              <w:t>單元二：</w:t>
            </w:r>
            <w:r w:rsidR="00516151" w:rsidRPr="000C4CD3">
              <w:rPr>
                <w:rFonts w:ascii="標楷體" w:eastAsia="標楷體" w:hAnsi="標楷體"/>
                <w:b/>
                <w:sz w:val="19"/>
              </w:rPr>
              <w:t>被觀看的青春</w:t>
            </w:r>
            <w:r>
              <w:rPr>
                <w:rFonts w:ascii="標楷體" w:eastAsia="標楷體" w:hAnsi="標楷體" w:hint="eastAsia"/>
                <w:b/>
                <w:sz w:val="19"/>
              </w:rPr>
              <w:t>——</w:t>
            </w:r>
            <w:r w:rsidR="00516151" w:rsidRPr="000C4CD3">
              <w:rPr>
                <w:rFonts w:ascii="標楷體" w:eastAsia="標楷體" w:hAnsi="標楷體"/>
                <w:b/>
                <w:sz w:val="19"/>
              </w:rPr>
              <w:t>污名、凝視與社會規訓</w:t>
            </w:r>
          </w:p>
          <w:p w14:paraId="5E578FCC" w14:textId="76A58D7B" w:rsidR="00516151" w:rsidRPr="00311E9D" w:rsidRDefault="00516151" w:rsidP="00516151">
            <w:pPr>
              <w:spacing w:before="100" w:beforeAutospacing="1" w:after="100" w:afterAutospacing="1"/>
              <w:jc w:val="both"/>
              <w:rPr>
                <w:rFonts w:eastAsia="標楷體"/>
                <w:color w:val="000000"/>
              </w:rPr>
            </w:pPr>
            <w:r w:rsidRPr="00210825">
              <w:rPr>
                <w:rFonts w:ascii="標楷體" w:eastAsia="標楷體" w:hAnsi="標楷體"/>
                <w:sz w:val="19"/>
              </w:rPr>
              <w:t>延續《出口成髒》，</w:t>
            </w:r>
            <w:r w:rsidRPr="000C4CD3">
              <w:rPr>
                <w:rFonts w:ascii="標楷體" w:eastAsia="標楷體" w:hAnsi="標楷體"/>
                <w:sz w:val="19"/>
              </w:rPr>
              <w:t>，將閱讀焦點由個人的疾病經驗轉向其所處的校園、家庭與公共生活，分析他人如何透過目光、語言與既有成見，將一個人標記為「異常」或「有問題」。藉由同儕互動、家庭關係與公共場合中的衝突，討論疾病本身與社會污名之間的差異，以及「被理解」、「被同情」與「被尊重」是否為同一件事。進一步引導學生思考：究竟是疾病限制了人的生活，還是社會對「正常」的想像限制了他？</w:t>
            </w:r>
          </w:p>
        </w:tc>
        <w:tc>
          <w:tcPr>
            <w:tcW w:w="2042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2D69E1C" w14:textId="77777777" w:rsidR="00516151" w:rsidRDefault="00516151" w:rsidP="00516151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</w:rPr>
            </w:pPr>
            <w:r>
              <w:rPr>
                <w:rFonts w:ascii="標楷體" w:eastAsia="標楷體" w:hAnsi="標楷體"/>
                <w:sz w:val="18"/>
              </w:rPr>
              <w:t>影像文本學習單（</w:t>
            </w:r>
            <w:r>
              <w:rPr>
                <w:rFonts w:ascii="標楷體" w:eastAsia="標楷體" w:hAnsi="標楷體" w:hint="eastAsia"/>
                <w:sz w:val="18"/>
              </w:rPr>
              <w:t>二</w:t>
            </w:r>
            <w:r>
              <w:rPr>
                <w:rFonts w:ascii="標楷體" w:eastAsia="標楷體" w:hAnsi="標楷體"/>
                <w:sz w:val="18"/>
              </w:rPr>
              <w:t>）</w:t>
            </w:r>
          </w:p>
          <w:p w14:paraId="60346085" w14:textId="7E7C3DDB" w:rsidR="00516151" w:rsidRPr="00210825" w:rsidRDefault="00516151" w:rsidP="00516151">
            <w:pPr>
              <w:spacing w:line="0" w:lineRule="atLeast"/>
              <w:jc w:val="center"/>
              <w:rPr>
                <w:rFonts w:ascii="標楷體" w:eastAsia="標楷體" w:hAnsi="標楷體"/>
                <w:sz w:val="18"/>
              </w:rPr>
            </w:pPr>
            <w:r w:rsidRPr="00210825">
              <w:rPr>
                <w:rFonts w:ascii="標楷體" w:eastAsia="標楷體" w:hAnsi="標楷體"/>
                <w:sz w:val="18"/>
              </w:rPr>
              <w:t>文本細讀與課堂討論</w:t>
            </w:r>
          </w:p>
        </w:tc>
      </w:tr>
      <w:tr w:rsidR="00516151" w:rsidRPr="00311E9D" w14:paraId="0E315D02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3215FC0C" w:rsidR="00516151" w:rsidRPr="00516151" w:rsidRDefault="00516151" w:rsidP="00516151">
            <w:pPr>
              <w:rPr>
                <w:b/>
                <w:bCs/>
              </w:rPr>
            </w:pPr>
            <w:r w:rsidRPr="002D1651">
              <w:rPr>
                <w:rFonts w:ascii="標楷體" w:eastAsia="標楷體" w:hAnsi="標楷體" w:hint="eastAsia"/>
                <w:b/>
                <w:sz w:val="19"/>
              </w:rPr>
              <w:t>因遇</w:t>
            </w:r>
            <w:r w:rsidRPr="002D1651">
              <w:rPr>
                <w:rFonts w:ascii="標楷體" w:eastAsia="標楷體" w:hAnsi="標楷體"/>
                <w:b/>
                <w:sz w:val="19"/>
              </w:rPr>
              <w:t>第三次段考</w:t>
            </w:r>
            <w:r w:rsidRPr="002D1651">
              <w:rPr>
                <w:rFonts w:ascii="標楷體" w:eastAsia="標楷體" w:hAnsi="標楷體" w:hint="eastAsia"/>
                <w:b/>
                <w:sz w:val="19"/>
              </w:rPr>
              <w:t>週，故停課一次。</w:t>
            </w:r>
          </w:p>
        </w:tc>
        <w:tc>
          <w:tcPr>
            <w:tcW w:w="2042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6831BCB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783AEA">
              <w:rPr>
                <w:rFonts w:eastAsia="標楷體" w:hint="eastAsia"/>
                <w:color w:val="000000"/>
                <w:sz w:val="18"/>
                <w:szCs w:val="18"/>
              </w:rPr>
              <w:t>定期評量週</w:t>
            </w:r>
          </w:p>
        </w:tc>
      </w:tr>
      <w:tr w:rsidR="00516151" w:rsidRPr="00311E9D" w14:paraId="5A55B9CE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516151" w:rsidRPr="00015ED6" w:rsidRDefault="00516151" w:rsidP="0051615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7997F" w14:textId="77777777" w:rsidR="00516151" w:rsidRDefault="00566EE2" w:rsidP="00566EE2">
            <w:pPr>
              <w:spacing w:before="100" w:beforeAutospacing="1" w:after="100" w:afterAutospacing="1"/>
              <w:jc w:val="both"/>
              <w:rPr>
                <w:rFonts w:ascii="標楷體" w:eastAsia="標楷體" w:hAnsi="標楷體"/>
                <w:b/>
                <w:sz w:val="19"/>
              </w:rPr>
            </w:pPr>
            <w:r w:rsidRPr="00566EE2">
              <w:rPr>
                <w:rFonts w:ascii="標楷體" w:eastAsia="標楷體" w:hAnsi="標楷體"/>
                <w:b/>
                <w:sz w:val="19"/>
              </w:rPr>
              <w:t>學期回望</w:t>
            </w:r>
            <w:r>
              <w:rPr>
                <w:rFonts w:ascii="標楷體" w:eastAsia="標楷體" w:hAnsi="標楷體" w:hint="eastAsia"/>
                <w:b/>
                <w:sz w:val="19"/>
              </w:rPr>
              <w:t>：</w:t>
            </w:r>
            <w:r w:rsidRPr="00566EE2">
              <w:rPr>
                <w:rFonts w:ascii="標楷體" w:eastAsia="標楷體" w:hAnsi="標楷體"/>
                <w:b/>
                <w:sz w:val="19"/>
              </w:rPr>
              <w:t>青春如何被閱讀？從文學到影像的自我定位</w:t>
            </w:r>
          </w:p>
          <w:p w14:paraId="20967172" w14:textId="6C284266" w:rsidR="00566EE2" w:rsidRPr="00516151" w:rsidRDefault="00566EE2" w:rsidP="00566EE2">
            <w:pPr>
              <w:spacing w:before="100" w:beforeAutospacing="1" w:after="100" w:afterAutospacing="1"/>
              <w:jc w:val="both"/>
            </w:pPr>
            <w:r w:rsidRPr="00566EE2">
              <w:rPr>
                <w:rFonts w:ascii="標楷體" w:eastAsia="標楷體" w:hAnsi="標楷體"/>
                <w:sz w:val="19"/>
              </w:rPr>
              <w:t>回顧本學期由小說、散文、類型文學至影像文本的閱讀歷程，重新回答第一週「何謂青少年文學？」以及「我是誰？」兩項</w:t>
            </w:r>
            <w:r>
              <w:rPr>
                <w:rFonts w:ascii="標楷體" w:eastAsia="標楷體" w:hAnsi="標楷體" w:hint="eastAsia"/>
                <w:sz w:val="19"/>
              </w:rPr>
              <w:t>課程</w:t>
            </w:r>
            <w:r w:rsidRPr="00566EE2">
              <w:rPr>
                <w:rFonts w:ascii="標楷體" w:eastAsia="標楷體" w:hAnsi="標楷體"/>
                <w:sz w:val="19"/>
              </w:rPr>
              <w:t>核心</w:t>
            </w:r>
            <w:r>
              <w:rPr>
                <w:rFonts w:ascii="標楷體" w:eastAsia="標楷體" w:hAnsi="標楷體" w:hint="eastAsia"/>
                <w:sz w:val="19"/>
              </w:rPr>
              <w:t>重要命</w:t>
            </w:r>
            <w:r w:rsidRPr="00566EE2">
              <w:rPr>
                <w:rFonts w:ascii="標楷體" w:eastAsia="標楷體" w:hAnsi="標楷體"/>
                <w:sz w:val="19"/>
              </w:rPr>
              <w:t>題。</w:t>
            </w:r>
            <w:r>
              <w:rPr>
                <w:rFonts w:ascii="標楷體" w:eastAsia="標楷體" w:hAnsi="標楷體" w:hint="eastAsia"/>
                <w:sz w:val="19"/>
              </w:rPr>
              <w:t>並引導</w:t>
            </w:r>
            <w:r w:rsidRPr="00566EE2">
              <w:rPr>
                <w:rFonts w:ascii="標楷體" w:eastAsia="標楷體" w:hAnsi="標楷體"/>
                <w:sz w:val="19"/>
              </w:rPr>
              <w:t>學生整理</w:t>
            </w:r>
            <w:r>
              <w:rPr>
                <w:rFonts w:ascii="標楷體" w:eastAsia="標楷體" w:hAnsi="標楷體" w:hint="eastAsia"/>
                <w:sz w:val="19"/>
              </w:rPr>
              <w:t>至少一項</w:t>
            </w:r>
            <w:r w:rsidRPr="00566EE2">
              <w:rPr>
                <w:rFonts w:ascii="標楷體" w:eastAsia="標楷體" w:hAnsi="標楷體"/>
                <w:sz w:val="19"/>
              </w:rPr>
              <w:t>最能改變自己觀點的一則文本、一次討論或一個概念，完成</w:t>
            </w:r>
            <w:r>
              <w:rPr>
                <w:rFonts w:ascii="標楷體" w:eastAsia="標楷體" w:hAnsi="標楷體" w:hint="eastAsia"/>
                <w:sz w:val="19"/>
              </w:rPr>
              <w:t>本學期多元選修之課程</w:t>
            </w:r>
            <w:r w:rsidRPr="00566EE2">
              <w:rPr>
                <w:rFonts w:ascii="標楷體" w:eastAsia="標楷體" w:hAnsi="標楷體"/>
                <w:sz w:val="19"/>
              </w:rPr>
              <w:t>回顧。</w:t>
            </w:r>
          </w:p>
        </w:tc>
        <w:tc>
          <w:tcPr>
            <w:tcW w:w="2042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6718502D" w:rsidR="00516151" w:rsidRPr="00311E9D" w:rsidRDefault="002D16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  <w:sz w:val="18"/>
                <w:szCs w:val="18"/>
              </w:rPr>
              <w:t>課堂線上心得反思回饋</w:t>
            </w:r>
          </w:p>
        </w:tc>
      </w:tr>
      <w:tr w:rsidR="00516151" w:rsidRPr="00311E9D" w14:paraId="5E3B83F5" w14:textId="77777777" w:rsidTr="00D2385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516151" w:rsidRPr="00311E9D" w:rsidRDefault="00516151" w:rsidP="00516151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516151" w:rsidRPr="00015ED6" w:rsidRDefault="00516151" w:rsidP="00516151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516151" w:rsidRPr="00015ED6" w:rsidRDefault="00516151" w:rsidP="00516151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38BF5FAA" w:rsidR="00516151" w:rsidRPr="000C4CD3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before="100" w:beforeAutospacing="1" w:after="100" w:afterAutospacing="1"/>
              <w:jc w:val="both"/>
              <w:rPr>
                <w:rFonts w:eastAsia="標楷體"/>
                <w:color w:val="000000"/>
                <w:sz w:val="18"/>
                <w:szCs w:val="18"/>
              </w:rPr>
            </w:pPr>
            <w:r w:rsidRPr="002D1651">
              <w:rPr>
                <w:rFonts w:ascii="標楷體" w:eastAsia="標楷體" w:hAnsi="標楷體" w:hint="eastAsia"/>
                <w:sz w:val="19"/>
              </w:rPr>
              <w:t>因遇期末休業式，故停課一次。</w:t>
            </w:r>
          </w:p>
        </w:tc>
        <w:tc>
          <w:tcPr>
            <w:tcW w:w="2042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46395CE8" w:rsidR="00516151" w:rsidRPr="000C4CD3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  <w:sz w:val="18"/>
                <w:szCs w:val="18"/>
              </w:rPr>
            </w:pPr>
            <w:r w:rsidRPr="000C4CD3">
              <w:rPr>
                <w:rFonts w:eastAsia="標楷體" w:hint="eastAsia"/>
                <w:color w:val="000000"/>
                <w:sz w:val="18"/>
                <w:szCs w:val="18"/>
              </w:rPr>
              <w:t>休業式</w:t>
            </w:r>
          </w:p>
        </w:tc>
      </w:tr>
      <w:tr w:rsidR="00516151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12A0C" w14:textId="77777777" w:rsidR="00516151" w:rsidRDefault="00516151" w:rsidP="00516151">
            <w:pPr>
              <w:spacing w:before="100" w:beforeAutospacing="1" w:after="100" w:afterAutospacing="1"/>
            </w:pPr>
            <w:r>
              <w:rPr>
                <w:rFonts w:ascii="標楷體" w:eastAsia="標楷體" w:hAnsi="標楷體"/>
                <w:sz w:val="20"/>
              </w:rPr>
              <w:t>一、學生專題報告：35%（自主選題、問題意識、論點與文本證據、口語表達及回應）。</w:t>
            </w:r>
          </w:p>
          <w:p w14:paraId="01A6DE76" w14:textId="77777777" w:rsidR="00516151" w:rsidRDefault="00516151" w:rsidP="00516151">
            <w:pPr>
              <w:spacing w:before="100" w:beforeAutospacing="1" w:after="100" w:afterAutospacing="1"/>
            </w:pPr>
            <w:r>
              <w:rPr>
                <w:rFonts w:ascii="標楷體" w:eastAsia="標楷體" w:hAnsi="標楷體"/>
                <w:sz w:val="20"/>
              </w:rPr>
              <w:t>二、課堂參與與文本閱讀：30%（課堂問答、小組討論、文本標記、同儕回饋與學習態度）。</w:t>
            </w:r>
          </w:p>
          <w:p w14:paraId="56A4B740" w14:textId="4E8AC294" w:rsidR="00516151" w:rsidRPr="00311E9D" w:rsidRDefault="00516151" w:rsidP="00516151">
            <w:pPr>
              <w:spacing w:before="100" w:beforeAutospacing="1" w:after="100" w:afterAutospacing="1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/>
                <w:sz w:val="20"/>
              </w:rPr>
              <w:lastRenderedPageBreak/>
              <w:t>三、學習單：35%（含</w:t>
            </w:r>
            <w:r>
              <w:rPr>
                <w:rFonts w:ascii="標楷體" w:eastAsia="標楷體" w:hAnsi="標楷體" w:hint="eastAsia"/>
                <w:sz w:val="20"/>
              </w:rPr>
              <w:t>自製講義</w:t>
            </w:r>
            <w:r>
              <w:rPr>
                <w:rFonts w:ascii="標楷體" w:eastAsia="標楷體" w:hAnsi="標楷體"/>
                <w:sz w:val="20"/>
              </w:rPr>
              <w:t>、</w:t>
            </w:r>
            <w:r>
              <w:rPr>
                <w:rFonts w:ascii="標楷體" w:eastAsia="標楷體" w:hAnsi="標楷體" w:hint="eastAsia"/>
                <w:sz w:val="20"/>
              </w:rPr>
              <w:t>影像文本學習單</w:t>
            </w:r>
            <w:r>
              <w:rPr>
                <w:rFonts w:ascii="標楷體" w:eastAsia="標楷體" w:hAnsi="標楷體"/>
                <w:sz w:val="20"/>
              </w:rPr>
              <w:t>）。</w:t>
            </w:r>
          </w:p>
        </w:tc>
      </w:tr>
      <w:tr w:rsidR="00516151" w:rsidRPr="00311E9D" w14:paraId="189F708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lastRenderedPageBreak/>
              <w:t>教學要點與注意事項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EE4D0" w14:textId="77777777" w:rsidR="00516151" w:rsidRDefault="00516151" w:rsidP="00516151">
            <w:r>
              <w:rPr>
                <w:rFonts w:ascii="標楷體" w:eastAsia="標楷體" w:hAnsi="標楷體"/>
                <w:sz w:val="19"/>
              </w:rPr>
              <w:t>一、本課程以「問題先於答案」為原則，鼓勵多元詮釋，但要求所有觀點回到具體文本、敘事或影像證據，避免將文學討論簡化為標準答案。</w:t>
            </w:r>
          </w:p>
          <w:p w14:paraId="364CB450" w14:textId="77777777" w:rsidR="00516151" w:rsidRDefault="00516151" w:rsidP="00516151">
            <w:r>
              <w:rPr>
                <w:rFonts w:ascii="標楷體" w:eastAsia="標楷體" w:hAnsi="標楷體"/>
                <w:sz w:val="19"/>
              </w:rPr>
              <w:t>二、前半學期以教師導讀、節錄精讀與跨文本比較建立大學式人文閱讀基礎；中段由學生自主選題發表，實際練習提問、論證與公開回應。</w:t>
            </w:r>
          </w:p>
          <w:p w14:paraId="37AE361B" w14:textId="77777777" w:rsidR="00516151" w:rsidRDefault="00516151" w:rsidP="00516151">
            <w:r>
              <w:rPr>
                <w:rFonts w:ascii="標楷體" w:eastAsia="標楷體" w:hAnsi="標楷體"/>
                <w:sz w:val="19"/>
              </w:rPr>
              <w:t>三、後半學期配合高三升學節奏，以影像文本閱讀與學習單進行跨媒介統整，適度調整長篇閱讀負荷，同時維持文本分析、比較與書面表達。</w:t>
            </w:r>
          </w:p>
          <w:p w14:paraId="315E89DE" w14:textId="77777777" w:rsidR="00516151" w:rsidRDefault="00516151" w:rsidP="00516151">
            <w:r>
              <w:rPr>
                <w:rFonts w:ascii="標楷體" w:eastAsia="標楷體" w:hAnsi="標楷體"/>
                <w:sz w:val="19"/>
              </w:rPr>
              <w:t>四、部分文本涉及性暴力、成癮、死亡、性別與性傾向等議題，教學採節錄、脈絡化與適齡討論原則；尊重學生隱私，不要求以個人經驗作公開揭露。</w:t>
            </w:r>
          </w:p>
          <w:p w14:paraId="10D6B9B8" w14:textId="12DBDE3F" w:rsidR="00516151" w:rsidRPr="00311E9D" w:rsidRDefault="00516151" w:rsidP="00516151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19"/>
              </w:rPr>
              <w:t>五、課程選文視實際班級閱讀狀況、校務活動與學生回饋彈性調整；調整時仍維持各單元核心問題與能力指標。</w:t>
            </w:r>
          </w:p>
        </w:tc>
      </w:tr>
      <w:tr w:rsidR="00516151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516151" w:rsidRPr="00311E9D" w:rsidRDefault="00516151" w:rsidP="00516151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5C404" w14:textId="77777777" w:rsidR="00516151" w:rsidRDefault="00516151" w:rsidP="00516151">
            <w:r>
              <w:rPr>
                <w:rFonts w:ascii="標楷體" w:eastAsia="標楷體" w:hAnsi="標楷體"/>
                <w:sz w:val="19"/>
              </w:rPr>
              <w:t>1. 融入重要議題及其代碼：生命教育(b)、性別平等教育(c)、人權教育(e)、多元文化(</w:t>
            </w:r>
            <w:proofErr w:type="spellStart"/>
            <w:r>
              <w:rPr>
                <w:rFonts w:ascii="標楷體" w:eastAsia="標楷體" w:hAnsi="標楷體"/>
                <w:sz w:val="19"/>
              </w:rPr>
              <w:t>i</w:t>
            </w:r>
            <w:proofErr w:type="spellEnd"/>
            <w:r>
              <w:rPr>
                <w:rFonts w:ascii="標楷體" w:eastAsia="標楷體" w:hAnsi="標楷體"/>
                <w:sz w:val="19"/>
              </w:rPr>
              <w:t>)；並融入媒體識讀、數位公民與資訊倫理相關討論。</w:t>
            </w:r>
          </w:p>
          <w:p w14:paraId="2BCD92C3" w14:textId="77777777" w:rsidR="00516151" w:rsidRDefault="00516151" w:rsidP="00516151">
            <w:r>
              <w:rPr>
                <w:rFonts w:ascii="標楷體" w:eastAsia="標楷體" w:hAnsi="標楷體"/>
                <w:sz w:val="19"/>
              </w:rPr>
              <w:t>2. 橫向統整主題及其代碼：性別(B)、生命(C)、愛情(D)、家庭(E)、健康管理(F)、圖像創作(M)。</w:t>
            </w:r>
          </w:p>
          <w:p w14:paraId="55869D29" w14:textId="56EBEDF9" w:rsidR="00516151" w:rsidRPr="00311E9D" w:rsidRDefault="00516151" w:rsidP="00516151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/>
                <w:sz w:val="19"/>
              </w:rPr>
              <w:t>3. 課程使用之小說、散文、非虛構與影像</w:t>
            </w:r>
            <w:r>
              <w:rPr>
                <w:rFonts w:ascii="標楷體" w:eastAsia="標楷體" w:hAnsi="標楷體" w:hint="eastAsia"/>
                <w:sz w:val="19"/>
              </w:rPr>
              <w:t>等具有版權之跨媒介文本材</w:t>
            </w:r>
            <w:r>
              <w:rPr>
                <w:rFonts w:ascii="標楷體" w:eastAsia="標楷體" w:hAnsi="標楷體"/>
                <w:sz w:val="19"/>
              </w:rPr>
              <w:t>料</w:t>
            </w:r>
            <w:r>
              <w:rPr>
                <w:rFonts w:ascii="標楷體" w:eastAsia="標楷體" w:hAnsi="標楷體" w:hint="eastAsia"/>
                <w:sz w:val="19"/>
              </w:rPr>
              <w:t>，及</w:t>
            </w:r>
            <w:r>
              <w:rPr>
                <w:rFonts w:ascii="標楷體" w:eastAsia="標楷體" w:hAnsi="標楷體"/>
                <w:sz w:val="19"/>
              </w:rPr>
              <w:t>教師自編講義</w:t>
            </w:r>
            <w:r>
              <w:rPr>
                <w:rFonts w:ascii="標楷體" w:eastAsia="標楷體" w:hAnsi="標楷體" w:hint="eastAsia"/>
                <w:sz w:val="19"/>
              </w:rPr>
              <w:t>等，均依教學用途之合理公開使用</w:t>
            </w:r>
            <w:r>
              <w:rPr>
                <w:rFonts w:ascii="標楷體" w:eastAsia="標楷體" w:hAnsi="標楷體"/>
                <w:sz w:val="19"/>
              </w:rPr>
              <w:t>範圍為原則。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800FDFD" w14:textId="77777777" w:rsidR="008F26D5" w:rsidRDefault="008F26D5" w:rsidP="00091E90">
      <w:r>
        <w:separator/>
      </w:r>
    </w:p>
  </w:endnote>
  <w:endnote w:type="continuationSeparator" w:id="0">
    <w:p w14:paraId="44232F3E" w14:textId="77777777" w:rsidR="008F26D5" w:rsidRDefault="008F26D5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99519677"/>
      <w:docPartObj>
        <w:docPartGallery w:val="Page Numbers (Bottom of Page)"/>
        <w:docPartUnique/>
      </w:docPartObj>
    </w:sdtPr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3578EC0" w14:textId="77777777" w:rsidR="008F26D5" w:rsidRDefault="008F26D5" w:rsidP="00091E90">
      <w:r>
        <w:separator/>
      </w:r>
    </w:p>
  </w:footnote>
  <w:footnote w:type="continuationSeparator" w:id="0">
    <w:p w14:paraId="3F02F5E9" w14:textId="77777777" w:rsidR="008F26D5" w:rsidRDefault="008F26D5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4CD3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10825"/>
    <w:rsid w:val="00227928"/>
    <w:rsid w:val="002365AF"/>
    <w:rsid w:val="002370CF"/>
    <w:rsid w:val="00240758"/>
    <w:rsid w:val="00252E53"/>
    <w:rsid w:val="002634FE"/>
    <w:rsid w:val="00265D04"/>
    <w:rsid w:val="002700FE"/>
    <w:rsid w:val="00285039"/>
    <w:rsid w:val="00291991"/>
    <w:rsid w:val="002926ED"/>
    <w:rsid w:val="002A5284"/>
    <w:rsid w:val="002D1651"/>
    <w:rsid w:val="002D5A10"/>
    <w:rsid w:val="002D7640"/>
    <w:rsid w:val="002E1AB4"/>
    <w:rsid w:val="002E2713"/>
    <w:rsid w:val="002F59C6"/>
    <w:rsid w:val="002F5A9C"/>
    <w:rsid w:val="002F646D"/>
    <w:rsid w:val="003043BC"/>
    <w:rsid w:val="003066C6"/>
    <w:rsid w:val="00311E9D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60AF"/>
    <w:rsid w:val="003B6DF0"/>
    <w:rsid w:val="003B76B1"/>
    <w:rsid w:val="003D1904"/>
    <w:rsid w:val="003D5E00"/>
    <w:rsid w:val="003D6FD7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5744"/>
    <w:rsid w:val="00510504"/>
    <w:rsid w:val="00516151"/>
    <w:rsid w:val="00521400"/>
    <w:rsid w:val="00527CA4"/>
    <w:rsid w:val="00534172"/>
    <w:rsid w:val="005421CF"/>
    <w:rsid w:val="005442DA"/>
    <w:rsid w:val="00544E33"/>
    <w:rsid w:val="005556B6"/>
    <w:rsid w:val="00566EE2"/>
    <w:rsid w:val="00577EB9"/>
    <w:rsid w:val="005A416E"/>
    <w:rsid w:val="005A451E"/>
    <w:rsid w:val="005A4AF6"/>
    <w:rsid w:val="005A62AA"/>
    <w:rsid w:val="005B0C93"/>
    <w:rsid w:val="005B1693"/>
    <w:rsid w:val="005C1152"/>
    <w:rsid w:val="005C3A5E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518F9"/>
    <w:rsid w:val="006644E8"/>
    <w:rsid w:val="00672434"/>
    <w:rsid w:val="00676532"/>
    <w:rsid w:val="0068346D"/>
    <w:rsid w:val="006841F3"/>
    <w:rsid w:val="00690A46"/>
    <w:rsid w:val="00694BA5"/>
    <w:rsid w:val="006B11C2"/>
    <w:rsid w:val="006B152D"/>
    <w:rsid w:val="006B36CD"/>
    <w:rsid w:val="006B61E6"/>
    <w:rsid w:val="006C39FE"/>
    <w:rsid w:val="006D6579"/>
    <w:rsid w:val="006D6655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3AEA"/>
    <w:rsid w:val="0078438B"/>
    <w:rsid w:val="007A1685"/>
    <w:rsid w:val="007A20AB"/>
    <w:rsid w:val="007A2727"/>
    <w:rsid w:val="007C0D7E"/>
    <w:rsid w:val="007C563C"/>
    <w:rsid w:val="007C5A46"/>
    <w:rsid w:val="007D15AD"/>
    <w:rsid w:val="007E4CAB"/>
    <w:rsid w:val="0080404C"/>
    <w:rsid w:val="008145C6"/>
    <w:rsid w:val="008419B0"/>
    <w:rsid w:val="008431C0"/>
    <w:rsid w:val="00844823"/>
    <w:rsid w:val="00856702"/>
    <w:rsid w:val="00860537"/>
    <w:rsid w:val="00861D31"/>
    <w:rsid w:val="0086623E"/>
    <w:rsid w:val="00874332"/>
    <w:rsid w:val="00875399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6D5"/>
    <w:rsid w:val="008F28A6"/>
    <w:rsid w:val="008F3C7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5C98"/>
    <w:rsid w:val="009849C4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B169E"/>
    <w:rsid w:val="00AC66E7"/>
    <w:rsid w:val="00AD3809"/>
    <w:rsid w:val="00AD6372"/>
    <w:rsid w:val="00AE16B1"/>
    <w:rsid w:val="00AE5A7F"/>
    <w:rsid w:val="00AF3623"/>
    <w:rsid w:val="00AF541E"/>
    <w:rsid w:val="00B05A31"/>
    <w:rsid w:val="00B107C6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74C"/>
    <w:rsid w:val="00BA08A8"/>
    <w:rsid w:val="00BD2AAD"/>
    <w:rsid w:val="00BD5206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3013A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10F7D"/>
    <w:rsid w:val="00D23852"/>
    <w:rsid w:val="00D27546"/>
    <w:rsid w:val="00D4289D"/>
    <w:rsid w:val="00D468DA"/>
    <w:rsid w:val="00D60428"/>
    <w:rsid w:val="00D62139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331"/>
    <w:rsid w:val="00DE0950"/>
    <w:rsid w:val="00DE2DE2"/>
    <w:rsid w:val="00DF5BE4"/>
    <w:rsid w:val="00E07A16"/>
    <w:rsid w:val="00E1429F"/>
    <w:rsid w:val="00E35DFB"/>
    <w:rsid w:val="00E44729"/>
    <w:rsid w:val="00E50167"/>
    <w:rsid w:val="00E6544A"/>
    <w:rsid w:val="00E721EF"/>
    <w:rsid w:val="00E75577"/>
    <w:rsid w:val="00E85F7A"/>
    <w:rsid w:val="00E94583"/>
    <w:rsid w:val="00EA6F73"/>
    <w:rsid w:val="00EA6F8D"/>
    <w:rsid w:val="00EB5E70"/>
    <w:rsid w:val="00EC56DA"/>
    <w:rsid w:val="00ED23D4"/>
    <w:rsid w:val="00ED30C5"/>
    <w:rsid w:val="00ED457E"/>
    <w:rsid w:val="00EE326A"/>
    <w:rsid w:val="00F07887"/>
    <w:rsid w:val="00F140D4"/>
    <w:rsid w:val="00F178C5"/>
    <w:rsid w:val="00F24E52"/>
    <w:rsid w:val="00F338E9"/>
    <w:rsid w:val="00F36780"/>
    <w:rsid w:val="00F421A4"/>
    <w:rsid w:val="00F52810"/>
    <w:rsid w:val="00F5724B"/>
    <w:rsid w:val="00F5766C"/>
    <w:rsid w:val="00F6109E"/>
    <w:rsid w:val="00F65DB7"/>
    <w:rsid w:val="00F70D9F"/>
    <w:rsid w:val="00F71B9B"/>
    <w:rsid w:val="00F93E88"/>
    <w:rsid w:val="00F95BF2"/>
    <w:rsid w:val="00FB11E9"/>
    <w:rsid w:val="00FC0CAB"/>
    <w:rsid w:val="00FC44C7"/>
    <w:rsid w:val="00FC6C5D"/>
    <w:rsid w:val="00FD5CF7"/>
    <w:rsid w:val="00FE4832"/>
    <w:rsid w:val="00FE4CEE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6</Pages>
  <Words>2621</Words>
  <Characters>2937</Characters>
  <Application>Microsoft Office Word</Application>
  <DocSecurity>0</DocSecurity>
  <Lines>225</Lines>
  <Paragraphs>213</Paragraphs>
  <ScaleCrop>false</ScaleCrop>
  <Company>CSSH</Company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甘菊 綿羊</cp:lastModifiedBy>
  <cp:revision>75</cp:revision>
  <dcterms:created xsi:type="dcterms:W3CDTF">2026-06-25T03:10:00Z</dcterms:created>
  <dcterms:modified xsi:type="dcterms:W3CDTF">2026-09-04T07:52:00Z</dcterms:modified>
</cp:coreProperties>
</file>