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2"/>
        <w:gridCol w:w="2336"/>
        <w:gridCol w:w="1783"/>
        <w:gridCol w:w="4021"/>
      </w:tblGrid>
      <w:tr w:rsidR="00CF60D6" w:rsidRPr="002E3C07">
        <w:tc>
          <w:tcPr>
            <w:tcW w:w="1468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E3C07" w:rsidRDefault="00BC1E7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539C7">
              <w:rPr>
                <w:rFonts w:ascii="標楷體" w:eastAsia="標楷體" w:hAnsi="標楷體" w:hint="eastAsia"/>
                <w:color w:val="000000"/>
                <w:sz w:val="28"/>
              </w:rPr>
              <w:t>李宗錫</w:t>
            </w:r>
          </w:p>
        </w:tc>
        <w:tc>
          <w:tcPr>
            <w:tcW w:w="1800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:rsidR="00CF60D6" w:rsidRPr="002E3C07" w:rsidRDefault="00BC1E7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539C7">
              <w:rPr>
                <w:rFonts w:ascii="標楷體" w:eastAsia="標楷體" w:hAnsi="標楷體" w:hint="eastAsia"/>
                <w:color w:val="000000"/>
                <w:sz w:val="28"/>
              </w:rPr>
              <w:t>自然科(生物)專任教師兼導師</w:t>
            </w:r>
          </w:p>
        </w:tc>
      </w:tr>
      <w:tr w:rsidR="002716ED" w:rsidRPr="002E3C07" w:rsidTr="008843E3">
        <w:trPr>
          <w:trHeight w:val="1460"/>
        </w:trPr>
        <w:tc>
          <w:tcPr>
            <w:tcW w:w="1468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BC1E7B" w:rsidRPr="002539C7" w:rsidRDefault="002716ED" w:rsidP="00BC1E7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BC1E7B" w:rsidRPr="002539C7">
              <w:rPr>
                <w:rFonts w:ascii="標楷體" w:eastAsia="標楷體" w:hAnsi="標楷體" w:hint="eastAsia"/>
                <w:color w:val="000000"/>
                <w:sz w:val="28"/>
              </w:rPr>
              <w:t>國立彰化師範大學生物學系 畢業</w:t>
            </w:r>
          </w:p>
          <w:p w:rsidR="002716ED" w:rsidRPr="002E3C07" w:rsidRDefault="00BC1E7B" w:rsidP="00BC1E7B">
            <w:pPr>
              <w:ind w:left="720"/>
              <w:rPr>
                <w:rFonts w:eastAsia="標楷體" w:hint="eastAsia"/>
                <w:color w:val="333333"/>
                <w:sz w:val="28"/>
              </w:rPr>
            </w:pPr>
            <w:r>
              <w:rPr>
                <w:rFonts w:eastAsia="標楷體" w:hAnsi="標楷體" w:hint="eastAsia"/>
                <w:color w:val="333333"/>
                <w:sz w:val="28"/>
              </w:rPr>
              <w:t xml:space="preserve">      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國立彰化師範大學生物研究所</w:t>
            </w:r>
            <w:r w:rsidRPr="00977908">
              <w:rPr>
                <w:rFonts w:ascii="標楷體" w:eastAsia="標楷體" w:hAnsi="標楷體" w:hint="eastAsia"/>
                <w:color w:val="000000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肄</w:t>
            </w:r>
            <w:r w:rsidRPr="00977908">
              <w:rPr>
                <w:rFonts w:ascii="標楷體" w:eastAsia="標楷體" w:hAnsi="標楷體" w:hint="eastAsia"/>
                <w:color w:val="000000"/>
                <w:sz w:val="28"/>
              </w:rPr>
              <w:t>業</w:t>
            </w:r>
            <w:r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  <w:p w:rsidR="00BC1E7B" w:rsidRPr="008639F7" w:rsidRDefault="002716ED" w:rsidP="00BC1E7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BC1E7B">
              <w:rPr>
                <w:rFonts w:eastAsia="標楷體" w:hAnsi="標楷體"/>
                <w:color w:val="333333"/>
                <w:sz w:val="28"/>
              </w:rPr>
              <w:t>宜蘭縣私立慧燈中學</w:t>
            </w:r>
            <w:r w:rsidR="00BC1E7B" w:rsidRPr="00E53222">
              <w:rPr>
                <w:rFonts w:eastAsia="標楷體" w:hAnsi="標楷體"/>
                <w:color w:val="333333"/>
                <w:sz w:val="28"/>
              </w:rPr>
              <w:t>導師、</w:t>
            </w:r>
            <w:r w:rsidR="00BC1E7B">
              <w:rPr>
                <w:rFonts w:ascii="標楷體" w:eastAsia="標楷體" w:hAnsi="標楷體" w:hint="eastAsia"/>
                <w:color w:val="000000"/>
                <w:sz w:val="28"/>
              </w:rPr>
              <w:t>專任教師</w:t>
            </w:r>
          </w:p>
          <w:p w:rsidR="00BC1E7B" w:rsidRDefault="00BC1E7B" w:rsidP="00BC1E7B">
            <w:pPr>
              <w:ind w:left="720"/>
              <w:rPr>
                <w:rFonts w:eastAsia="標楷體" w:hAnsi="標楷體"/>
                <w:color w:val="333333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 xml:space="preserve">      </w:t>
            </w:r>
            <w:r>
              <w:rPr>
                <w:rFonts w:eastAsia="標楷體" w:hint="eastAsia"/>
                <w:color w:val="333333"/>
                <w:sz w:val="28"/>
              </w:rPr>
              <w:t>新北市立崇林國中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專任教師</w:t>
            </w:r>
            <w:r w:rsidRPr="00E53222">
              <w:rPr>
                <w:rFonts w:eastAsia="標楷體" w:hAnsi="標楷體"/>
                <w:color w:val="333333"/>
                <w:sz w:val="28"/>
              </w:rPr>
              <w:t>、</w:t>
            </w:r>
            <w:r>
              <w:rPr>
                <w:rFonts w:eastAsia="標楷體" w:hAnsi="標楷體"/>
                <w:color w:val="333333"/>
                <w:sz w:val="28"/>
              </w:rPr>
              <w:t>衛生組長</w:t>
            </w:r>
            <w:r w:rsidRPr="00E53222">
              <w:rPr>
                <w:rFonts w:eastAsia="標楷體" w:hAnsi="標楷體"/>
                <w:color w:val="333333"/>
                <w:sz w:val="28"/>
              </w:rPr>
              <w:t>、導師</w:t>
            </w:r>
          </w:p>
          <w:p w:rsidR="002716ED" w:rsidRPr="002E3C07" w:rsidRDefault="00BC1E7B" w:rsidP="00BC1E7B">
            <w:pPr>
              <w:ind w:left="720" w:firstLineChars="300" w:firstLine="840"/>
              <w:rPr>
                <w:rFonts w:eastAsia="標楷體"/>
                <w:color w:val="333333"/>
                <w:sz w:val="28"/>
              </w:rPr>
            </w:pPr>
            <w:r w:rsidRPr="00C07EE6">
              <w:rPr>
                <w:rFonts w:ascii="標楷體" w:eastAsia="標楷體" w:hAnsi="標楷體" w:hint="eastAsia"/>
                <w:color w:val="000000"/>
                <w:sz w:val="28"/>
              </w:rPr>
              <w:t xml:space="preserve">新北市立竹圍高中國中部 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專任</w:t>
            </w:r>
            <w:r w:rsidRPr="00C07EE6">
              <w:rPr>
                <w:rFonts w:ascii="標楷體" w:eastAsia="標楷體" w:hAnsi="標楷體" w:hint="eastAsia"/>
                <w:color w:val="000000"/>
                <w:sz w:val="28"/>
              </w:rPr>
              <w:t>教師</w:t>
            </w:r>
            <w:r w:rsidRPr="00E53222">
              <w:rPr>
                <w:rFonts w:eastAsia="標楷體" w:hAnsi="標楷體"/>
                <w:color w:val="333333"/>
                <w:sz w:val="28"/>
              </w:rPr>
              <w:t>、導師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BC1E7B" w:rsidRPr="00F97690" w:rsidRDefault="00BC1E7B" w:rsidP="00BC1E7B">
            <w:pPr>
              <w:numPr>
                <w:ilvl w:val="0"/>
                <w:numId w:val="12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F97690">
              <w:rPr>
                <w:rFonts w:ascii="標楷體" w:eastAsia="標楷體" w:hAnsi="標楷體" w:hint="eastAsia"/>
                <w:sz w:val="28"/>
                <w:szCs w:val="28"/>
              </w:rPr>
              <w:t>注重品行的養成，甚過學業的輸贏。</w:t>
            </w:r>
          </w:p>
          <w:p w:rsidR="00BC1E7B" w:rsidRPr="00F97690" w:rsidRDefault="00BC1E7B" w:rsidP="00BC1E7B">
            <w:pPr>
              <w:numPr>
                <w:ilvl w:val="0"/>
                <w:numId w:val="12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F97690">
              <w:rPr>
                <w:rFonts w:ascii="標楷體" w:eastAsia="標楷體" w:hAnsi="標楷體" w:hint="eastAsia"/>
                <w:sz w:val="28"/>
                <w:szCs w:val="28"/>
              </w:rPr>
              <w:t>協助學生多元智慧的發展，養成積極學習的興趣及享受樂趣。</w:t>
            </w:r>
          </w:p>
          <w:p w:rsidR="00BC1E7B" w:rsidRPr="00F97690" w:rsidRDefault="00BC1E7B" w:rsidP="00BC1E7B">
            <w:pPr>
              <w:numPr>
                <w:ilvl w:val="0"/>
                <w:numId w:val="12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F97690">
              <w:rPr>
                <w:rFonts w:ascii="標楷體" w:eastAsia="標楷體" w:hAnsi="標楷體" w:hint="eastAsia"/>
                <w:sz w:val="28"/>
                <w:szCs w:val="28"/>
              </w:rPr>
              <w:t>加強培養學生自我管理的能力與負責任的態度。</w:t>
            </w:r>
          </w:p>
          <w:p w:rsidR="00BC1E7B" w:rsidRDefault="00BC1E7B" w:rsidP="00BC1E7B">
            <w:pPr>
              <w:numPr>
                <w:ilvl w:val="0"/>
                <w:numId w:val="12"/>
              </w:numPr>
              <w:rPr>
                <w:rFonts w:ascii="標楷體" w:eastAsia="標楷體" w:hAnsi="標楷體"/>
                <w:sz w:val="28"/>
              </w:rPr>
            </w:pPr>
            <w:r w:rsidRPr="00F97690">
              <w:rPr>
                <w:rFonts w:ascii="標楷體" w:eastAsia="標楷體" w:hAnsi="標楷體" w:hint="eastAsia"/>
                <w:sz w:val="28"/>
                <w:szCs w:val="28"/>
              </w:rPr>
              <w:t>學習正確的道德意識，並落實於生活言行中。</w:t>
            </w:r>
          </w:p>
          <w:p w:rsidR="0019015B" w:rsidRPr="00BC1E7B" w:rsidRDefault="00BC1E7B" w:rsidP="00BC1E7B">
            <w:pPr>
              <w:numPr>
                <w:ilvl w:val="0"/>
                <w:numId w:val="12"/>
              </w:numPr>
              <w:rPr>
                <w:rFonts w:ascii="標楷體" w:eastAsia="標楷體" w:hAnsi="標楷體"/>
                <w:sz w:val="28"/>
              </w:rPr>
            </w:pPr>
            <w:r w:rsidRPr="00BC1E7B">
              <w:rPr>
                <w:rFonts w:ascii="標楷體" w:eastAsia="標楷體" w:hAnsi="標楷體" w:hint="eastAsia"/>
                <w:sz w:val="28"/>
                <w:szCs w:val="28"/>
              </w:rPr>
              <w:t>尊重孩子，適性引導，隨時與學生個別溝通。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66"/>
        <w:gridCol w:w="1030"/>
        <w:gridCol w:w="2451"/>
        <w:gridCol w:w="1047"/>
        <w:gridCol w:w="1323"/>
      </w:tblGrid>
      <w:tr w:rsidR="002716ED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BC1E7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</w:t>
            </w:r>
            <w:r>
              <w:rPr>
                <w:rFonts w:eastAsia="標楷體"/>
                <w:color w:val="000000"/>
                <w:sz w:val="28"/>
              </w:rPr>
              <w:t>0</w:t>
            </w:r>
            <w:r>
              <w:rPr>
                <w:rFonts w:eastAsia="標楷體"/>
                <w:color w:val="000000"/>
                <w:sz w:val="28"/>
              </w:rPr>
              <w:t>3</w:t>
            </w:r>
            <w:r>
              <w:rPr>
                <w:rFonts w:eastAsia="標楷體" w:hint="eastAsia"/>
                <w:color w:val="000000"/>
                <w:sz w:val="28"/>
              </w:rPr>
              <w:t>,</w:t>
            </w:r>
            <w:r>
              <w:rPr>
                <w:rFonts w:eastAsia="標楷體"/>
                <w:color w:val="000000"/>
                <w:sz w:val="28"/>
              </w:rPr>
              <w:t>70</w:t>
            </w:r>
            <w:r>
              <w:rPr>
                <w:rFonts w:eastAsia="標楷體"/>
                <w:color w:val="000000"/>
                <w:sz w:val="28"/>
              </w:rPr>
              <w:t>4</w:t>
            </w:r>
            <w:r>
              <w:rPr>
                <w:rFonts w:eastAsia="標楷體" w:hint="eastAsia"/>
                <w:color w:val="000000"/>
                <w:sz w:val="28"/>
              </w:rPr>
              <w:t>,</w:t>
            </w:r>
            <w:r>
              <w:rPr>
                <w:rFonts w:eastAsia="標楷體"/>
                <w:color w:val="000000"/>
                <w:sz w:val="28"/>
              </w:rPr>
              <w:t>70</w:t>
            </w:r>
            <w:r>
              <w:rPr>
                <w:rFonts w:eastAsia="標楷體"/>
                <w:color w:val="000000"/>
                <w:sz w:val="28"/>
              </w:rPr>
              <w:t>5</w:t>
            </w: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BC1E7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730859">
              <w:rPr>
                <w:rFonts w:ascii="標楷體" w:eastAsia="標楷體" w:hAnsi="標楷體" w:hint="eastAsia"/>
                <w:color w:val="000000"/>
                <w:sz w:val="28"/>
              </w:rPr>
              <w:t>自然科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學</w:t>
            </w: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BC1E7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3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BC1E7B" w:rsidRPr="00730859" w:rsidRDefault="00BC1E7B" w:rsidP="00BC1E7B">
            <w:pPr>
              <w:numPr>
                <w:ilvl w:val="0"/>
                <w:numId w:val="13"/>
              </w:numPr>
              <w:spacing w:line="500" w:lineRule="exact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 w:rsidRPr="00730859">
              <w:rPr>
                <w:rFonts w:ascii="標楷體" w:eastAsia="標楷體" w:hAnsi="標楷體" w:hint="eastAsia"/>
                <w:color w:val="000000"/>
                <w:sz w:val="28"/>
              </w:rPr>
              <w:t>觀念澄清部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份以講述</w:t>
            </w:r>
            <w:r w:rsidRPr="00730859">
              <w:rPr>
                <w:rFonts w:ascii="標楷體" w:eastAsia="標楷體" w:hAnsi="標楷體" w:hint="eastAsia"/>
                <w:color w:val="000000"/>
                <w:sz w:val="28"/>
              </w:rPr>
              <w:t>、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問答、類比、</w:t>
            </w:r>
            <w:r w:rsidRPr="00730859">
              <w:rPr>
                <w:rFonts w:ascii="標楷體" w:eastAsia="標楷體" w:hAnsi="標楷體" w:hint="eastAsia"/>
                <w:color w:val="000000"/>
                <w:sz w:val="28"/>
              </w:rPr>
              <w:t>板書講解及隨堂練習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進行</w:t>
            </w:r>
            <w:r w:rsidRPr="00730859">
              <w:rPr>
                <w:rFonts w:ascii="標楷體" w:eastAsia="標楷體" w:hAnsi="標楷體" w:hint="eastAsia"/>
                <w:color w:val="000000"/>
                <w:sz w:val="28"/>
              </w:rPr>
              <w:t>。</w:t>
            </w:r>
          </w:p>
          <w:p w:rsidR="00BC1E7B" w:rsidRPr="00730859" w:rsidRDefault="00BC1E7B" w:rsidP="00BC1E7B">
            <w:pPr>
              <w:numPr>
                <w:ilvl w:val="0"/>
                <w:numId w:val="13"/>
              </w:numPr>
              <w:spacing w:line="500" w:lineRule="exact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將生活中有趣</w:t>
            </w:r>
            <w:r w:rsidRPr="00730859">
              <w:rPr>
                <w:rFonts w:ascii="標楷體" w:eastAsia="標楷體" w:hAnsi="標楷體" w:hint="eastAsia"/>
                <w:color w:val="000000"/>
                <w:sz w:val="28"/>
              </w:rPr>
              <w:t>的例子融入教學，提升學生的學習專注力，並與生活做實質上的結合。</w:t>
            </w:r>
          </w:p>
          <w:p w:rsidR="00BC1E7B" w:rsidRDefault="00BC1E7B" w:rsidP="00BC1E7B">
            <w:pPr>
              <w:numPr>
                <w:ilvl w:val="0"/>
                <w:numId w:val="13"/>
              </w:numPr>
              <w:spacing w:line="500" w:lineRule="exact"/>
              <w:jc w:val="both"/>
              <w:rPr>
                <w:rFonts w:eastAsia="標楷體"/>
                <w:color w:val="0000FF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lastRenderedPageBreak/>
              <w:t>配合實驗操作與</w:t>
            </w:r>
            <w:r w:rsidRPr="00730859">
              <w:rPr>
                <w:rFonts w:ascii="標楷體" w:eastAsia="標楷體" w:hAnsi="標楷體" w:hint="eastAsia"/>
                <w:color w:val="000000"/>
                <w:sz w:val="28"/>
              </w:rPr>
              <w:t>活動，親身體會科學樂趣。</w:t>
            </w:r>
          </w:p>
          <w:p w:rsidR="002716ED" w:rsidRPr="00BC1E7B" w:rsidRDefault="00BC1E7B" w:rsidP="00BC1E7B">
            <w:pPr>
              <w:numPr>
                <w:ilvl w:val="0"/>
                <w:numId w:val="13"/>
              </w:numPr>
              <w:spacing w:line="500" w:lineRule="exact"/>
              <w:jc w:val="both"/>
              <w:rPr>
                <w:rFonts w:eastAsia="標楷體"/>
                <w:color w:val="0000FF"/>
                <w:sz w:val="28"/>
              </w:rPr>
            </w:pPr>
            <w:r w:rsidRPr="00BC1E7B">
              <w:rPr>
                <w:rFonts w:ascii="標楷體" w:eastAsia="標楷體" w:hAnsi="標楷體" w:hint="eastAsia"/>
                <w:color w:val="000000"/>
                <w:sz w:val="28"/>
              </w:rPr>
              <w:t>每章節結束後均有回家作業練習，並依照學習進度排定實施學習評量。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:rsidR="00BC1E7B" w:rsidRPr="00E53222" w:rsidRDefault="00BC1E7B" w:rsidP="00BC1E7B">
            <w:pPr>
              <w:ind w:left="407" w:hanging="407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一、</w:t>
            </w:r>
            <w:r w:rsidRPr="00E53222">
              <w:rPr>
                <w:rFonts w:eastAsia="標楷體"/>
                <w:sz w:val="28"/>
              </w:rPr>
              <w:t>段考</w:t>
            </w:r>
            <w:r>
              <w:rPr>
                <w:rFonts w:eastAsia="標楷體" w:hint="eastAsia"/>
                <w:sz w:val="28"/>
              </w:rPr>
              <w:t>4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（分三次登錄）</w:t>
            </w:r>
          </w:p>
          <w:p w:rsidR="00BC1E7B" w:rsidRPr="00E53222" w:rsidRDefault="00BC1E7B" w:rsidP="00BC1E7B">
            <w:pPr>
              <w:ind w:left="407" w:hanging="407"/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二、平常</w:t>
            </w:r>
            <w:r w:rsidRPr="00DA4B1C">
              <w:rPr>
                <w:rFonts w:ascii="標楷體" w:eastAsia="標楷體" w:hAnsi="標楷體" w:hint="eastAsia"/>
                <w:sz w:val="28"/>
              </w:rPr>
              <w:t>成績</w:t>
            </w:r>
            <w:r>
              <w:rPr>
                <w:rFonts w:eastAsia="標楷體" w:hint="eastAsia"/>
                <w:sz w:val="28"/>
              </w:rPr>
              <w:t>6</w:t>
            </w:r>
            <w:r w:rsidRPr="00E53222">
              <w:rPr>
                <w:rFonts w:eastAsia="標楷體"/>
                <w:sz w:val="28"/>
              </w:rPr>
              <w:t>0%</w:t>
            </w:r>
            <w:r w:rsidRPr="00E53222">
              <w:rPr>
                <w:rFonts w:eastAsia="標楷體"/>
                <w:sz w:val="28"/>
              </w:rPr>
              <w:t>：</w:t>
            </w:r>
            <w:r w:rsidRPr="00E53222">
              <w:rPr>
                <w:rFonts w:eastAsia="標楷體"/>
                <w:sz w:val="28"/>
              </w:rPr>
              <w:t>(</w:t>
            </w:r>
            <w:r w:rsidRPr="00E53222">
              <w:rPr>
                <w:rFonts w:eastAsia="標楷體"/>
                <w:sz w:val="28"/>
              </w:rPr>
              <w:t>每次段考結算一次</w:t>
            </w:r>
            <w:r w:rsidRPr="00E53222">
              <w:rPr>
                <w:rFonts w:eastAsia="標楷體"/>
                <w:sz w:val="28"/>
              </w:rPr>
              <w:t>)</w:t>
            </w:r>
          </w:p>
          <w:p w:rsidR="00BC1E7B" w:rsidRDefault="00BC1E7B" w:rsidP="00BC1E7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DA4B1C">
              <w:rPr>
                <w:rFonts w:ascii="標楷體" w:eastAsia="標楷體" w:hAnsi="標楷體" w:hint="eastAsia"/>
                <w:sz w:val="28"/>
              </w:rPr>
              <w:t>平常成績計算方式：總分100分按下列項目及比例加總。</w:t>
            </w:r>
          </w:p>
          <w:p w:rsidR="00BC1E7B" w:rsidRPr="00E53222" w:rsidRDefault="00BC1E7B" w:rsidP="00BC1E7B">
            <w:pPr>
              <w:ind w:firstLineChars="200" w:firstLine="560"/>
              <w:rPr>
                <w:rFonts w:eastAsia="標楷體"/>
                <w:sz w:val="28"/>
              </w:rPr>
            </w:pPr>
            <w:r w:rsidRPr="00E53222">
              <w:rPr>
                <w:rFonts w:eastAsia="標楷體"/>
                <w:sz w:val="28"/>
              </w:rPr>
              <w:t>(1)</w:t>
            </w:r>
            <w:r w:rsidRPr="00E53222">
              <w:rPr>
                <w:rFonts w:eastAsia="標楷體"/>
                <w:sz w:val="28"/>
              </w:rPr>
              <w:t>作業成果</w:t>
            </w:r>
            <w:r>
              <w:rPr>
                <w:rFonts w:eastAsia="標楷體" w:hint="eastAsia"/>
                <w:sz w:val="28"/>
              </w:rPr>
              <w:t>25</w:t>
            </w:r>
            <w:r w:rsidRPr="00E53222">
              <w:rPr>
                <w:rFonts w:eastAsia="標楷體"/>
                <w:sz w:val="28"/>
              </w:rPr>
              <w:t>﹪：實驗活動紀錄簿、筆記</w:t>
            </w:r>
            <w:r>
              <w:rPr>
                <w:rFonts w:eastAsia="標楷體" w:hint="eastAsia"/>
                <w:sz w:val="28"/>
              </w:rPr>
              <w:t>、回家作業</w:t>
            </w:r>
            <w:r w:rsidRPr="00E53222">
              <w:rPr>
                <w:rFonts w:eastAsia="標楷體"/>
                <w:sz w:val="28"/>
              </w:rPr>
              <w:t>。</w:t>
            </w:r>
          </w:p>
          <w:p w:rsidR="00BC1E7B" w:rsidRPr="00E53222" w:rsidRDefault="00BC1E7B" w:rsidP="00BC1E7B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(2)</w:t>
            </w:r>
            <w:r w:rsidRPr="00E53222">
              <w:rPr>
                <w:rFonts w:eastAsia="標楷體"/>
                <w:sz w:val="28"/>
              </w:rPr>
              <w:t>學習評量</w:t>
            </w:r>
            <w:r>
              <w:rPr>
                <w:rFonts w:eastAsia="標楷體" w:hint="eastAsia"/>
                <w:sz w:val="28"/>
              </w:rPr>
              <w:t>50</w:t>
            </w:r>
            <w:r w:rsidRPr="00E53222">
              <w:rPr>
                <w:rFonts w:eastAsia="標楷體"/>
                <w:sz w:val="28"/>
              </w:rPr>
              <w:t>﹪：依進度</w:t>
            </w:r>
            <w:r>
              <w:rPr>
                <w:rFonts w:eastAsia="標楷體"/>
                <w:sz w:val="28"/>
              </w:rPr>
              <w:t>安排</w:t>
            </w:r>
            <w:r>
              <w:rPr>
                <w:rFonts w:eastAsia="標楷體" w:hint="eastAsia"/>
                <w:sz w:val="28"/>
              </w:rPr>
              <w:t>，</w:t>
            </w:r>
            <w:r>
              <w:rPr>
                <w:rFonts w:eastAsia="標楷體"/>
                <w:sz w:val="28"/>
              </w:rPr>
              <w:t>約</w:t>
            </w:r>
            <w:r>
              <w:rPr>
                <w:rFonts w:eastAsia="標楷體" w:hint="eastAsia"/>
                <w:sz w:val="28"/>
              </w:rPr>
              <w:t>1~2</w:t>
            </w:r>
            <w:r>
              <w:rPr>
                <w:rFonts w:eastAsia="標楷體" w:hint="eastAsia"/>
                <w:sz w:val="28"/>
              </w:rPr>
              <w:t>章節</w:t>
            </w:r>
            <w:r w:rsidRPr="00E53222">
              <w:rPr>
                <w:rFonts w:eastAsia="標楷體"/>
                <w:sz w:val="28"/>
              </w:rPr>
              <w:t>進行</w:t>
            </w:r>
            <w:r w:rsidRPr="00E53222">
              <w:rPr>
                <w:rFonts w:eastAsia="標楷體"/>
                <w:sz w:val="28"/>
              </w:rPr>
              <w:t>1</w:t>
            </w:r>
            <w:r w:rsidRPr="00E53222">
              <w:rPr>
                <w:rFonts w:eastAsia="標楷體"/>
                <w:sz w:val="28"/>
              </w:rPr>
              <w:t>次。</w:t>
            </w:r>
          </w:p>
          <w:p w:rsidR="00BC1E7B" w:rsidRDefault="00BC1E7B" w:rsidP="00BC1E7B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</w:t>
            </w:r>
            <w:r w:rsidRPr="00E53222">
              <w:rPr>
                <w:rFonts w:eastAsia="標楷體"/>
                <w:sz w:val="28"/>
              </w:rPr>
              <w:t>(3)</w:t>
            </w:r>
            <w:r w:rsidRPr="00E53222">
              <w:rPr>
                <w:rFonts w:eastAsia="標楷體"/>
                <w:sz w:val="28"/>
              </w:rPr>
              <w:t>日常表現評量</w:t>
            </w:r>
            <w:r>
              <w:rPr>
                <w:rFonts w:eastAsia="標楷體" w:hint="eastAsia"/>
                <w:sz w:val="28"/>
              </w:rPr>
              <w:t>25</w:t>
            </w:r>
            <w:r>
              <w:rPr>
                <w:rFonts w:eastAsia="標楷體"/>
                <w:sz w:val="28"/>
              </w:rPr>
              <w:t>﹪：學習態度</w:t>
            </w:r>
            <w:r>
              <w:rPr>
                <w:rFonts w:eastAsia="標楷體" w:hint="eastAsia"/>
                <w:sz w:val="28"/>
              </w:rPr>
              <w:t>和課堂表現</w:t>
            </w:r>
            <w:r w:rsidRPr="00E53222">
              <w:rPr>
                <w:rFonts w:eastAsia="標楷體"/>
                <w:sz w:val="28"/>
              </w:rPr>
              <w:t>。</w:t>
            </w:r>
          </w:p>
          <w:p w:rsidR="002716ED" w:rsidRPr="00BC1E7B" w:rsidRDefault="002716ED" w:rsidP="008843E3"/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2481"/>
        <w:gridCol w:w="1029"/>
        <w:gridCol w:w="2446"/>
        <w:gridCol w:w="1045"/>
        <w:gridCol w:w="1320"/>
      </w:tblGrid>
      <w:tr w:rsidR="00BC1E7B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BC1E7B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90</w:t>
            </w:r>
            <w:r>
              <w:rPr>
                <w:rFonts w:eastAsia="標楷體"/>
                <w:color w:val="000000"/>
                <w:sz w:val="28"/>
              </w:rPr>
              <w:t>1</w:t>
            </w:r>
            <w:r>
              <w:rPr>
                <w:rFonts w:eastAsia="標楷體" w:hint="eastAsia"/>
                <w:color w:val="000000"/>
                <w:sz w:val="28"/>
              </w:rPr>
              <w:t>,</w:t>
            </w:r>
            <w:r>
              <w:rPr>
                <w:rFonts w:eastAsia="標楷體"/>
                <w:color w:val="000000"/>
                <w:sz w:val="28"/>
              </w:rPr>
              <w:t>90</w:t>
            </w:r>
            <w:r>
              <w:rPr>
                <w:rFonts w:eastAsia="標楷體"/>
                <w:color w:val="000000"/>
                <w:sz w:val="28"/>
              </w:rPr>
              <w:t>2</w:t>
            </w:r>
            <w:r>
              <w:rPr>
                <w:rFonts w:eastAsia="標楷體" w:hint="eastAsia"/>
                <w:color w:val="000000"/>
                <w:sz w:val="28"/>
              </w:rPr>
              <w:t>,</w:t>
            </w:r>
            <w:r>
              <w:rPr>
                <w:rFonts w:eastAsia="標楷體"/>
                <w:color w:val="000000"/>
                <w:sz w:val="28"/>
              </w:rPr>
              <w:t>90</w:t>
            </w:r>
            <w:r>
              <w:rPr>
                <w:rFonts w:eastAsia="標楷體"/>
                <w:color w:val="000000"/>
                <w:sz w:val="28"/>
              </w:rPr>
              <w:t>3</w:t>
            </w:r>
            <w:r>
              <w:rPr>
                <w:rFonts w:eastAsia="標楷體" w:hint="eastAsia"/>
                <w:color w:val="000000"/>
                <w:sz w:val="28"/>
              </w:rPr>
              <w:t>,</w:t>
            </w:r>
            <w:r>
              <w:rPr>
                <w:rFonts w:eastAsia="標楷體"/>
                <w:color w:val="000000"/>
                <w:sz w:val="28"/>
              </w:rPr>
              <w:t>90</w:t>
            </w:r>
            <w:r>
              <w:rPr>
                <w:rFonts w:eastAsia="標楷體"/>
                <w:color w:val="000000"/>
                <w:sz w:val="28"/>
              </w:rPr>
              <w:t>4</w:t>
            </w:r>
            <w:r>
              <w:rPr>
                <w:rFonts w:eastAsia="標楷體" w:hint="eastAsia"/>
                <w:color w:val="000000"/>
                <w:sz w:val="28"/>
              </w:rPr>
              <w:t>,</w:t>
            </w:r>
            <w:r>
              <w:rPr>
                <w:rFonts w:eastAsia="標楷體"/>
                <w:color w:val="000000"/>
                <w:sz w:val="28"/>
              </w:rPr>
              <w:t>90</w:t>
            </w:r>
            <w:r>
              <w:rPr>
                <w:rFonts w:eastAsia="標楷體"/>
                <w:color w:val="000000"/>
                <w:sz w:val="28"/>
              </w:rPr>
              <w:t>7</w:t>
            </w: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BC1E7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健康教育</w:t>
            </w: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BC1E7B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:rsidTr="00FC609B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2716ED" w:rsidRPr="002E3C07" w:rsidRDefault="00BC1E7B" w:rsidP="002716ED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sz w:val="27"/>
                <w:szCs w:val="27"/>
              </w:rPr>
              <w:t>利用</w:t>
            </w:r>
            <w:r>
              <w:rPr>
                <w:rFonts w:eastAsia="標楷體" w:hint="eastAsia"/>
                <w:sz w:val="27"/>
                <w:szCs w:val="27"/>
                <w:lang w:eastAsia="zh-HK"/>
              </w:rPr>
              <w:t>教具</w:t>
            </w:r>
            <w:r w:rsidRPr="006F3116">
              <w:rPr>
                <w:rFonts w:eastAsia="標楷體" w:hint="eastAsia"/>
                <w:sz w:val="27"/>
                <w:szCs w:val="27"/>
              </w:rPr>
              <w:t>及電腦等科技輔助教學</w:t>
            </w:r>
            <w:r w:rsidRPr="006F3116">
              <w:rPr>
                <w:rFonts w:eastAsia="標楷體" w:hint="eastAsia"/>
                <w:sz w:val="27"/>
                <w:szCs w:val="27"/>
              </w:rPr>
              <w:t xml:space="preserve">, </w:t>
            </w:r>
            <w:r w:rsidRPr="006F3116">
              <w:rPr>
                <w:rFonts w:eastAsia="標楷體" w:hint="eastAsia"/>
                <w:sz w:val="27"/>
                <w:szCs w:val="27"/>
              </w:rPr>
              <w:t>課程與生活結合</w:t>
            </w:r>
            <w:r w:rsidRPr="006F3116">
              <w:rPr>
                <w:rFonts w:eastAsia="標楷體" w:hint="eastAsia"/>
                <w:sz w:val="27"/>
                <w:szCs w:val="27"/>
              </w:rPr>
              <w:t xml:space="preserve">, </w:t>
            </w:r>
            <w:r w:rsidRPr="006F3116">
              <w:rPr>
                <w:rFonts w:eastAsia="標楷體" w:hint="eastAsia"/>
                <w:sz w:val="27"/>
                <w:szCs w:val="27"/>
              </w:rPr>
              <w:t>培養學生</w:t>
            </w:r>
            <w:r>
              <w:rPr>
                <w:rFonts w:eastAsia="標楷體" w:hint="eastAsia"/>
                <w:sz w:val="27"/>
                <w:szCs w:val="27"/>
              </w:rPr>
              <w:t>健康</w:t>
            </w:r>
            <w:r w:rsidRPr="006F3116">
              <w:rPr>
                <w:rFonts w:eastAsia="標楷體" w:hint="eastAsia"/>
                <w:sz w:val="27"/>
                <w:szCs w:val="27"/>
              </w:rPr>
              <w:t>課程知識及運用所學解決問題能力。</w:t>
            </w:r>
          </w:p>
        </w:tc>
      </w:tr>
      <w:tr w:rsidR="002716ED" w:rsidRPr="002E3C07" w:rsidTr="00FC609B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2716ED" w:rsidRPr="002E3C07" w:rsidRDefault="00BC1E7B" w:rsidP="00FC609B">
            <w:r w:rsidRPr="00EB516A">
              <w:rPr>
                <w:rFonts w:ascii="標楷體" w:eastAsia="標楷體" w:hAnsi="標楷體" w:hint="eastAsia"/>
                <w:sz w:val="27"/>
                <w:szCs w:val="27"/>
              </w:rPr>
              <w:t>多元評量 (課堂活動表現及參與度、紙筆測驗、作業書寫、作業或學習檔案繳交狀況、隨堂抽問等)。學期總成績</w:t>
            </w:r>
            <w:r>
              <w:rPr>
                <w:rFonts w:ascii="標楷體" w:eastAsia="標楷體" w:hAnsi="標楷體" w:hint="eastAsia"/>
                <w:sz w:val="27"/>
                <w:szCs w:val="27"/>
              </w:rPr>
              <w:t>:</w:t>
            </w:r>
            <w:r w:rsidRPr="00EB516A">
              <w:rPr>
                <w:rFonts w:ascii="標楷體" w:eastAsia="標楷體" w:hAnsi="標楷體" w:hint="eastAsia"/>
                <w:sz w:val="27"/>
                <w:szCs w:val="27"/>
              </w:rPr>
              <w:t>段考成績40%，平常成績60%。</w:t>
            </w:r>
            <w:bookmarkStart w:id="0" w:name="_GoBack"/>
            <w:bookmarkEnd w:id="0"/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DE8" w:rsidRDefault="003C5DE8" w:rsidP="00CA50F3">
      <w:r>
        <w:separator/>
      </w:r>
    </w:p>
  </w:endnote>
  <w:endnote w:type="continuationSeparator" w:id="0">
    <w:p w:rsidR="003C5DE8" w:rsidRDefault="003C5DE8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DE8" w:rsidRDefault="003C5DE8" w:rsidP="00CA50F3">
      <w:r>
        <w:separator/>
      </w:r>
    </w:p>
  </w:footnote>
  <w:footnote w:type="continuationSeparator" w:id="0">
    <w:p w:rsidR="003C5DE8" w:rsidRDefault="003C5DE8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B20AD2"/>
    <w:multiLevelType w:val="hybridMultilevel"/>
    <w:tmpl w:val="35741A34"/>
    <w:lvl w:ilvl="0" w:tplc="8AA8F794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8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9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B957991"/>
    <w:multiLevelType w:val="hybridMultilevel"/>
    <w:tmpl w:val="A900FD2C"/>
    <w:lvl w:ilvl="0" w:tplc="13BA13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eastAsia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9"/>
  </w:num>
  <w:num w:numId="10">
    <w:abstractNumId w:val="8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C5DE8"/>
    <w:rsid w:val="003E40FA"/>
    <w:rsid w:val="003E4F1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A2AAD"/>
    <w:rsid w:val="00AD4640"/>
    <w:rsid w:val="00AD635B"/>
    <w:rsid w:val="00AF4DCD"/>
    <w:rsid w:val="00B3558E"/>
    <w:rsid w:val="00BB0D0F"/>
    <w:rsid w:val="00BC1E7B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523D1C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710</Words>
  <Characters>154</Characters>
  <Application>Microsoft Office Word</Application>
  <DocSecurity>0</DocSecurity>
  <Lines>1</Lines>
  <Paragraphs>1</Paragraphs>
  <ScaleCrop>false</ScaleCrop>
  <Company>twjh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2</cp:revision>
  <cp:lastPrinted>2006-08-30T06:59:00Z</cp:lastPrinted>
  <dcterms:created xsi:type="dcterms:W3CDTF">2025-09-09T10:35:00Z</dcterms:created>
  <dcterms:modified xsi:type="dcterms:W3CDTF">2025-09-09T10:35:00Z</dcterms:modified>
</cp:coreProperties>
</file>