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CF8CD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30A19E40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4340C58E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2360"/>
        <w:gridCol w:w="1800"/>
        <w:gridCol w:w="4066"/>
      </w:tblGrid>
      <w:tr w:rsidR="00CF60D6" w:rsidRPr="002E3C07" w14:paraId="1980D131" w14:textId="77777777">
        <w:tc>
          <w:tcPr>
            <w:tcW w:w="1468" w:type="dxa"/>
          </w:tcPr>
          <w:p w14:paraId="26E7BD4B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23559E85" w14:textId="77777777" w:rsidR="00CF60D6" w:rsidRPr="002E3C07" w:rsidRDefault="005A1F8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龔意雯</w:t>
            </w:r>
          </w:p>
        </w:tc>
        <w:tc>
          <w:tcPr>
            <w:tcW w:w="1800" w:type="dxa"/>
          </w:tcPr>
          <w:p w14:paraId="26AF179B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26294D22" w14:textId="77777777" w:rsidR="00CF60D6" w:rsidRPr="002E3C07" w:rsidRDefault="005A1F8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九導</w:t>
            </w:r>
          </w:p>
        </w:tc>
      </w:tr>
      <w:tr w:rsidR="002716ED" w:rsidRPr="002E3C07" w14:paraId="6BD6DB79" w14:textId="77777777" w:rsidTr="008843E3">
        <w:trPr>
          <w:trHeight w:val="1460"/>
        </w:trPr>
        <w:tc>
          <w:tcPr>
            <w:tcW w:w="1468" w:type="dxa"/>
          </w:tcPr>
          <w:p w14:paraId="7DE61558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7ECDDB48" w14:textId="77777777" w:rsidR="002716ED" w:rsidRPr="002E3C07" w:rsidRDefault="005A1F8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>
              <w:rPr>
                <w:rFonts w:eastAsia="標楷體" w:hint="eastAsia"/>
                <w:color w:val="333333"/>
                <w:sz w:val="28"/>
              </w:rPr>
              <w:t>中國文化大學華語文教學碩士、國立台灣師範大學國文學系學士</w:t>
            </w:r>
          </w:p>
          <w:p w14:paraId="3A626559" w14:textId="77777777" w:rsidR="002716ED" w:rsidRPr="002E3C07" w:rsidRDefault="005A1F8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>
              <w:rPr>
                <w:rFonts w:eastAsia="標楷體" w:hint="eastAsia"/>
                <w:color w:val="333333"/>
                <w:sz w:val="28"/>
              </w:rPr>
              <w:t>台北市立仁愛國民中學、屏東縣立恆春國民中學、新北市立達觀國民中小學、新北市立竹圍高級中學國中部</w:t>
            </w:r>
          </w:p>
        </w:tc>
      </w:tr>
    </w:tbl>
    <w:p w14:paraId="2CAEB07D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CF60D6" w:rsidRPr="002E3C07" w14:paraId="7DEBF1CA" w14:textId="77777777">
        <w:tc>
          <w:tcPr>
            <w:tcW w:w="9694" w:type="dxa"/>
            <w:vAlign w:val="center"/>
          </w:tcPr>
          <w:p w14:paraId="44B564E1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40CB7E55" w14:textId="77777777" w:rsidTr="008843E3">
        <w:trPr>
          <w:trHeight w:val="1575"/>
        </w:trPr>
        <w:tc>
          <w:tcPr>
            <w:tcW w:w="9694" w:type="dxa"/>
          </w:tcPr>
          <w:p w14:paraId="5FA7BB5B" w14:textId="2888A530" w:rsidR="0019015B" w:rsidRPr="002E3C07" w:rsidRDefault="00F406F2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除了基礎學識的培養，</w:t>
            </w:r>
            <w:r w:rsidR="005A1F8D">
              <w:rPr>
                <w:rFonts w:eastAsia="標楷體" w:hint="eastAsia"/>
                <w:sz w:val="28"/>
              </w:rPr>
              <w:t>閱讀習慣的養成亦十分重要。透過課內文本延伸補充相關篇章，增進學生的閱讀理解能力。</w:t>
            </w:r>
          </w:p>
        </w:tc>
      </w:tr>
    </w:tbl>
    <w:p w14:paraId="59BA4869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2482"/>
        <w:gridCol w:w="1041"/>
        <w:gridCol w:w="2484"/>
        <w:gridCol w:w="1059"/>
        <w:gridCol w:w="1340"/>
      </w:tblGrid>
      <w:tr w:rsidR="002716ED" w:rsidRPr="002E3C07" w14:paraId="173E8257" w14:textId="77777777" w:rsidTr="00FC609B">
        <w:tc>
          <w:tcPr>
            <w:tcW w:w="1288" w:type="dxa"/>
            <w:vAlign w:val="center"/>
          </w:tcPr>
          <w:p w14:paraId="5A78D390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685918F9" w14:textId="77777777" w:rsidR="002716ED" w:rsidRPr="002E3C07" w:rsidRDefault="005A1F8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903</w:t>
            </w:r>
          </w:p>
        </w:tc>
        <w:tc>
          <w:tcPr>
            <w:tcW w:w="1041" w:type="dxa"/>
            <w:vAlign w:val="center"/>
          </w:tcPr>
          <w:p w14:paraId="3D1FE43F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B840BEC" w14:textId="77777777" w:rsidR="002716ED" w:rsidRPr="002E3C07" w:rsidRDefault="005A1F8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國文</w:t>
            </w:r>
          </w:p>
        </w:tc>
        <w:tc>
          <w:tcPr>
            <w:tcW w:w="1059" w:type="dxa"/>
            <w:vAlign w:val="center"/>
          </w:tcPr>
          <w:p w14:paraId="63CA17B3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5AFC2C5B" w14:textId="77777777" w:rsidR="002716ED" w:rsidRPr="002E3C07" w:rsidRDefault="005A1F8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2716ED" w:rsidRPr="002E3C07" w14:paraId="1FE38CF8" w14:textId="77777777">
        <w:tc>
          <w:tcPr>
            <w:tcW w:w="1288" w:type="dxa"/>
          </w:tcPr>
          <w:p w14:paraId="541B10EE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D6565AF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25FAC1A5" w14:textId="77777777" w:rsidR="002716ED" w:rsidRPr="005A1F8D" w:rsidRDefault="005A1F8D" w:rsidP="002716ED">
            <w:pPr>
              <w:spacing w:afterLines="50" w:after="180" w:line="520" w:lineRule="exact"/>
              <w:rPr>
                <w:rFonts w:eastAsia="標楷體"/>
                <w:sz w:val="28"/>
              </w:rPr>
            </w:pPr>
            <w:r w:rsidRPr="005A1F8D">
              <w:rPr>
                <w:rFonts w:eastAsia="標楷體" w:hint="eastAsia"/>
                <w:sz w:val="28"/>
              </w:rPr>
              <w:t>除了課本、習作之外，搭配相關影音資源，加深學生的印象，並配合單元製作自編教材</w:t>
            </w:r>
            <w:r>
              <w:rPr>
                <w:rFonts w:eastAsia="標楷體" w:hint="eastAsia"/>
                <w:sz w:val="28"/>
              </w:rPr>
              <w:t>及學習單</w:t>
            </w:r>
            <w:r w:rsidRPr="005A1F8D">
              <w:rPr>
                <w:rFonts w:eastAsia="標楷體" w:hint="eastAsia"/>
                <w:sz w:val="28"/>
              </w:rPr>
              <w:t>，補充相關知識。</w:t>
            </w:r>
          </w:p>
        </w:tc>
      </w:tr>
      <w:tr w:rsidR="002716ED" w:rsidRPr="002E3C07" w14:paraId="33275226" w14:textId="77777777">
        <w:tc>
          <w:tcPr>
            <w:tcW w:w="1288" w:type="dxa"/>
          </w:tcPr>
          <w:p w14:paraId="77A3B825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5EDC4A2B" w14:textId="77777777" w:rsidR="005A1F8D" w:rsidRDefault="005A1F8D" w:rsidP="005A1F8D">
            <w:r>
              <w:rPr>
                <w:rFonts w:hint="eastAsia"/>
              </w:rPr>
              <w:t>主要分三大項目加總後平均：</w:t>
            </w:r>
          </w:p>
          <w:p w14:paraId="44162EA9" w14:textId="77777777" w:rsidR="005A1F8D" w:rsidRDefault="005A1F8D" w:rsidP="005A1F8D">
            <w:r>
              <w:rPr>
                <w:rFonts w:hint="eastAsia"/>
              </w:rPr>
              <w:t>一、小考平均分數–解釋、默書、教師自編教材等分數之平均</w:t>
            </w:r>
          </w:p>
          <w:p w14:paraId="2208D779" w14:textId="77777777" w:rsidR="005A1F8D" w:rsidRDefault="005A1F8D" w:rsidP="005A1F8D">
            <w:r>
              <w:rPr>
                <w:rFonts w:hint="eastAsia"/>
              </w:rPr>
              <w:t>二、課堂參與度及學習態度</w:t>
            </w:r>
          </w:p>
          <w:p w14:paraId="483EFAC6" w14:textId="77777777" w:rsidR="002716ED" w:rsidRPr="002E3C07" w:rsidRDefault="005A1F8D" w:rsidP="005A1F8D">
            <w:r>
              <w:rPr>
                <w:rFonts w:hint="eastAsia"/>
              </w:rPr>
              <w:t>三、國文習作平均分數</w:t>
            </w:r>
          </w:p>
        </w:tc>
      </w:tr>
    </w:tbl>
    <w:p w14:paraId="06875BF1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2482"/>
        <w:gridCol w:w="1041"/>
        <w:gridCol w:w="2484"/>
        <w:gridCol w:w="1059"/>
        <w:gridCol w:w="1340"/>
      </w:tblGrid>
      <w:tr w:rsidR="002716ED" w:rsidRPr="002E3C07" w14:paraId="071CDC7C" w14:textId="77777777" w:rsidTr="00FC609B">
        <w:tc>
          <w:tcPr>
            <w:tcW w:w="1288" w:type="dxa"/>
            <w:vAlign w:val="center"/>
          </w:tcPr>
          <w:p w14:paraId="11DEE1C1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2E875B3E" w14:textId="34BE0CDA" w:rsidR="002716ED" w:rsidRPr="002E3C07" w:rsidRDefault="00F406F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</w:t>
            </w:r>
            <w:r w:rsidR="00A2212C">
              <w:rPr>
                <w:rFonts w:eastAsia="標楷體" w:hint="eastAsia"/>
                <w:color w:val="000000"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1041" w:type="dxa"/>
            <w:vAlign w:val="center"/>
          </w:tcPr>
          <w:p w14:paraId="19C420DC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142D4867" w14:textId="39F6CEA8" w:rsidR="002716ED" w:rsidRPr="002E3C07" w:rsidRDefault="00F406F2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漫讀時光</w:t>
            </w:r>
          </w:p>
        </w:tc>
        <w:tc>
          <w:tcPr>
            <w:tcW w:w="1059" w:type="dxa"/>
            <w:vAlign w:val="center"/>
          </w:tcPr>
          <w:p w14:paraId="283F5EE7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2288256" w14:textId="1D35F4A3" w:rsidR="002716ED" w:rsidRPr="002E3C07" w:rsidRDefault="00F406F2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4A7E9197" w14:textId="77777777" w:rsidTr="00FC609B">
        <w:tc>
          <w:tcPr>
            <w:tcW w:w="1288" w:type="dxa"/>
          </w:tcPr>
          <w:p w14:paraId="79434035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403362E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2A423F2E" w14:textId="1234C222" w:rsidR="002716ED" w:rsidRPr="00F406F2" w:rsidRDefault="00F406F2" w:rsidP="002716ED">
            <w:pPr>
              <w:spacing w:afterLines="50" w:after="180" w:line="520" w:lineRule="exac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除了讓學生熟知如何利用圖書館館藏資源、培養閱讀興趣及習慣外，</w:t>
            </w:r>
            <w:r>
              <w:rPr>
                <w:rFonts w:eastAsia="標楷體" w:hint="eastAsia"/>
                <w:sz w:val="28"/>
              </w:rPr>
              <w:lastRenderedPageBreak/>
              <w:t>在課堂上教授閱讀策略與方法，並讓學生透過實際的操作與練習，逐步增進其「閱讀力」。</w:t>
            </w:r>
          </w:p>
        </w:tc>
      </w:tr>
      <w:tr w:rsidR="002716ED" w:rsidRPr="002E3C07" w14:paraId="3D94D02A" w14:textId="77777777" w:rsidTr="00FC609B">
        <w:tc>
          <w:tcPr>
            <w:tcW w:w="1288" w:type="dxa"/>
          </w:tcPr>
          <w:p w14:paraId="74A42B70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0D0850EC" w14:textId="1315148D" w:rsidR="00F406F2" w:rsidRDefault="00F406F2" w:rsidP="00FC609B">
            <w:r>
              <w:rPr>
                <w:rFonts w:hint="eastAsia"/>
              </w:rPr>
              <w:t>主要分四大項目加總後平均：</w:t>
            </w:r>
          </w:p>
          <w:p w14:paraId="7285C5D8" w14:textId="77777777" w:rsidR="002716ED" w:rsidRDefault="00F406F2" w:rsidP="00FC609B">
            <w:r>
              <w:rPr>
                <w:rFonts w:hint="eastAsia"/>
              </w:rPr>
              <w:t>一、課堂參與度及學習態度</w:t>
            </w:r>
          </w:p>
          <w:p w14:paraId="7FCA7BF6" w14:textId="7F52DBA4" w:rsidR="00F406F2" w:rsidRDefault="00F406F2" w:rsidP="00FC609B">
            <w:r>
              <w:rPr>
                <w:rFonts w:hint="eastAsia"/>
              </w:rPr>
              <w:t>二、小組實作成果分享</w:t>
            </w:r>
          </w:p>
          <w:p w14:paraId="5C9651F5" w14:textId="110DBFCC" w:rsidR="00F406F2" w:rsidRDefault="00F406F2" w:rsidP="00FC609B">
            <w:r>
              <w:rPr>
                <w:rFonts w:hint="eastAsia"/>
              </w:rPr>
              <w:t>三、閱讀護照（個人）</w:t>
            </w:r>
          </w:p>
          <w:p w14:paraId="592362DE" w14:textId="4F1EF102" w:rsidR="00F406F2" w:rsidRPr="002E3C07" w:rsidRDefault="00F406F2" w:rsidP="00FC609B">
            <w:r>
              <w:rPr>
                <w:rFonts w:hint="eastAsia"/>
              </w:rPr>
              <w:t>四、口頭報告（個人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小組）</w:t>
            </w:r>
          </w:p>
        </w:tc>
      </w:tr>
    </w:tbl>
    <w:p w14:paraId="1102BC38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30FB6578" w14:textId="77777777" w:rsidR="00CF60D6" w:rsidRPr="002E3C07" w:rsidRDefault="00CF60D6" w:rsidP="005A1F8D">
      <w:pPr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1161A" w14:textId="77777777" w:rsidR="003C5DE8" w:rsidRDefault="003C5DE8" w:rsidP="00CA50F3">
      <w:r>
        <w:separator/>
      </w:r>
    </w:p>
  </w:endnote>
  <w:endnote w:type="continuationSeparator" w:id="0">
    <w:p w14:paraId="774EA858" w14:textId="77777777" w:rsidR="003C5DE8" w:rsidRDefault="003C5DE8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標楷體">
    <w:altName w:val="宋体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07E1E" w14:textId="77777777" w:rsidR="003C5DE8" w:rsidRDefault="003C5DE8" w:rsidP="00CA50F3">
      <w:r>
        <w:separator/>
      </w:r>
    </w:p>
  </w:footnote>
  <w:footnote w:type="continuationSeparator" w:id="0">
    <w:p w14:paraId="17B7232A" w14:textId="77777777" w:rsidR="003C5DE8" w:rsidRDefault="003C5DE8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73858"/>
    <w:rsid w:val="002C55CE"/>
    <w:rsid w:val="002E3C07"/>
    <w:rsid w:val="003C5DE8"/>
    <w:rsid w:val="003E40FA"/>
    <w:rsid w:val="003E4F1D"/>
    <w:rsid w:val="0052051C"/>
    <w:rsid w:val="005A1F8D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2212C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06F2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96FF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Char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">
    <w:name w:val="頁首 Char"/>
    <w:link w:val="a4"/>
    <w:rsid w:val="00CA50F3"/>
    <w:rPr>
      <w:kern w:val="2"/>
    </w:rPr>
  </w:style>
  <w:style w:type="paragraph" w:styleId="a5">
    <w:name w:val="footer"/>
    <w:basedOn w:val="a"/>
    <w:link w:val="Char0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0">
    <w:name w:val="頁尾 Char"/>
    <w:link w:val="a5"/>
    <w:rsid w:val="00CA50F3"/>
    <w:rPr>
      <w:kern w:val="2"/>
    </w:rPr>
  </w:style>
  <w:style w:type="character" w:styleId="a6">
    <w:name w:val="Hyperlink"/>
    <w:rsid w:val="001447C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Char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">
    <w:name w:val="頁首 Char"/>
    <w:link w:val="a4"/>
    <w:rsid w:val="00CA50F3"/>
    <w:rPr>
      <w:kern w:val="2"/>
    </w:rPr>
  </w:style>
  <w:style w:type="paragraph" w:styleId="a5">
    <w:name w:val="footer"/>
    <w:basedOn w:val="a"/>
    <w:link w:val="Char0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0">
    <w:name w:val="頁尾 Char"/>
    <w:link w:val="a5"/>
    <w:rsid w:val="00CA50F3"/>
    <w:rPr>
      <w:kern w:val="2"/>
    </w:rPr>
  </w:style>
  <w:style w:type="character" w:styleId="a6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83</Words>
  <Characters>478</Characters>
  <Application>Microsoft Macintosh Word</Application>
  <DocSecurity>0</DocSecurity>
  <Lines>3</Lines>
  <Paragraphs>1</Paragraphs>
  <ScaleCrop>false</ScaleCrop>
  <Company>twjh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Lidia Lidia</cp:lastModifiedBy>
  <cp:revision>5</cp:revision>
  <cp:lastPrinted>2006-08-30T06:59:00Z</cp:lastPrinted>
  <dcterms:created xsi:type="dcterms:W3CDTF">2025-06-04T03:47:00Z</dcterms:created>
  <dcterms:modified xsi:type="dcterms:W3CDTF">2025-08-28T07:29:00Z</dcterms:modified>
</cp:coreProperties>
</file>