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30650128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EA7AD8">
        <w:rPr>
          <w:rFonts w:eastAsia="標楷體" w:hint="eastAsia"/>
          <w:b/>
          <w:color w:val="000000"/>
          <w:sz w:val="32"/>
          <w:szCs w:val="32"/>
        </w:rPr>
        <w:t>一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EA7AD8">
        <w:rPr>
          <w:rFonts w:eastAsia="標楷體" w:hint="eastAsia"/>
          <w:b/>
          <w:color w:val="000000"/>
          <w:sz w:val="32"/>
          <w:szCs w:val="32"/>
        </w:rPr>
        <w:t>化學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413BED1E" w:rsidR="00A31302" w:rsidRPr="00311E9D" w:rsidRDefault="00EA7AD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化學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6E9AAAD5" w:rsidR="00A31302" w:rsidRPr="00311E9D" w:rsidRDefault="00EA7AD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高一忠孝仁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BC0BD06" w14:textId="77777777" w:rsidR="00EA7AD8" w:rsidRDefault="00EA7AD8" w:rsidP="00EA7AD8">
            <w:pPr>
              <w:ind w:left="26" w:hangingChars="11" w:hanging="2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1.培養化學興趣，認識科學方法，增進個人解決問題，強化學習，推理思考與溝通能力。</w:t>
            </w:r>
          </w:p>
          <w:p w14:paraId="3C9675AD" w14:textId="6C206F3C" w:rsidR="00940BF4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2.課堂上的教學可透過網路動畫、圖解說明、示範實驗等方式，培養學生思考、歸納與解決問題的能力。</w:t>
            </w:r>
          </w:p>
        </w:tc>
      </w:tr>
      <w:tr w:rsidR="00EA7AD8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428DFB6" w14:textId="1CC1153A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培養學生對論證、思辨、理解、批判、解析、創新、發現及解決問題等智能，經由實驗加強學生對於物質進行反應的認知，並從親手操作中培養學生實驗觀察、邏輯思考、解決問題等能力。</w:t>
            </w:r>
          </w:p>
        </w:tc>
      </w:tr>
      <w:tr w:rsidR="00EA7AD8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1C41AB19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7943D342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張瀠方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6FE574B1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高一忠孝仁</w:t>
            </w:r>
          </w:p>
        </w:tc>
      </w:tr>
      <w:tr w:rsidR="00EA7AD8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20FE6D23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翰林版化學</w:t>
            </w: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全</w:t>
            </w:r>
            <w:r>
              <w:rPr>
                <w:rFonts w:eastAsia="標楷體" w:hint="eastAsia"/>
                <w:color w:val="000000"/>
              </w:rPr>
              <w:t xml:space="preserve">) </w:t>
            </w:r>
            <w:r>
              <w:rPr>
                <w:rFonts w:eastAsia="標楷體" w:hint="eastAsia"/>
                <w:color w:val="000000"/>
              </w:rPr>
              <w:t>課本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講義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習作</w:t>
            </w:r>
          </w:p>
        </w:tc>
      </w:tr>
      <w:tr w:rsidR="00EA7AD8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7AD905CF" w:rsidR="00EA7AD8" w:rsidRPr="00311E9D" w:rsidRDefault="00EA7AD8" w:rsidP="00EA7AD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課堂黑板授課</w:t>
            </w:r>
            <w:r>
              <w:rPr>
                <w:rFonts w:ascii="標楷體" w:eastAsia="標楷體" w:hAnsi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搭配示範實驗影片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EA7AD8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EA7AD8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Pr="00743954">
              <w:rPr>
                <w:rFonts w:eastAsia="標楷體"/>
                <w:sz w:val="22"/>
              </w:rPr>
              <w:t>01/21-01/23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補課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6D4F5B8F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物質的分類與物質分離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7AD8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Pr="00743954">
              <w:rPr>
                <w:rFonts w:eastAsia="標楷體"/>
                <w:sz w:val="22"/>
              </w:rPr>
              <w:t>02/16-02/20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年假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EA7AD8" w:rsidRPr="00CC36AC" w:rsidRDefault="00EA7AD8" w:rsidP="00EA7AD8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EA7AD8" w:rsidRPr="00CC36AC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EA7AD8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lastRenderedPageBreak/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3929" w14:textId="77777777" w:rsidR="00EA7AD8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1-1</w:t>
            </w:r>
            <w:r>
              <w:rPr>
                <w:rFonts w:eastAsia="標楷體" w:hint="eastAsia"/>
                <w:color w:val="000000"/>
              </w:rPr>
              <w:t>物質的分類與物質分離</w:t>
            </w:r>
          </w:p>
          <w:p w14:paraId="787F6AC9" w14:textId="72C9AF68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1-2</w:t>
            </w:r>
            <w:r>
              <w:rPr>
                <w:rFonts w:eastAsia="標楷體" w:hint="eastAsia"/>
                <w:color w:val="000000"/>
              </w:rPr>
              <w:t>化學的基本定律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4F165781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作業習作</w:t>
            </w:r>
          </w:p>
        </w:tc>
      </w:tr>
      <w:tr w:rsidR="00EA7AD8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1023DA17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化學的基本定律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7AD8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4F51B13C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化學的基本定律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391F440C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7AD8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2E9C5E7A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1-3</w:t>
            </w:r>
            <w:r>
              <w:rPr>
                <w:rFonts w:eastAsia="標楷體" w:hint="eastAsia"/>
                <w:color w:val="000000"/>
              </w:rPr>
              <w:t>原子結構與元素週期表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7AD8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26A85E10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1-3</w:t>
            </w:r>
            <w:r>
              <w:rPr>
                <w:rFonts w:eastAsia="標楷體" w:hint="eastAsia"/>
                <w:color w:val="000000"/>
              </w:rPr>
              <w:t>原子結構與元素週期表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9F37B74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7AD8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EA7AD8" w:rsidRDefault="00EA7AD8" w:rsidP="00EA7AD8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11B264DC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2876E51D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小考複習</w:t>
            </w:r>
          </w:p>
        </w:tc>
      </w:tr>
      <w:tr w:rsidR="00EA7AD8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428A91AD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1-4</w:t>
            </w:r>
            <w:r>
              <w:rPr>
                <w:rFonts w:eastAsia="標楷體" w:hint="eastAsia"/>
                <w:color w:val="000000"/>
              </w:rPr>
              <w:t>物質化學鍵構造與特性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7AD8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855D" w14:textId="6000009F" w:rsidR="00EA7AD8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1-4</w:t>
            </w:r>
            <w:r>
              <w:rPr>
                <w:rFonts w:eastAsia="標楷體" w:hint="eastAsia"/>
                <w:color w:val="000000"/>
              </w:rPr>
              <w:t>物質化學鍵構造與特性</w:t>
            </w:r>
          </w:p>
          <w:p w14:paraId="185AFCE6" w14:textId="52CCD711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化學式與百分組成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414CEB0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7AD8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19728617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化學式與百分組成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3EE133D9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7AD8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EA7AD8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5383" w14:textId="77777777" w:rsidR="00EA7AD8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化學反應式</w:t>
            </w:r>
          </w:p>
          <w:p w14:paraId="466DE950" w14:textId="66428CB3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化學計量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7AD8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80E5" w14:textId="77777777" w:rsidR="00EA7AD8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2-3</w:t>
            </w:r>
            <w:r>
              <w:rPr>
                <w:rFonts w:eastAsia="標楷體" w:hint="eastAsia"/>
                <w:color w:val="000000"/>
              </w:rPr>
              <w:t>化學計量</w:t>
            </w:r>
          </w:p>
          <w:p w14:paraId="40E210A8" w14:textId="02CDC602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2-4</w:t>
            </w:r>
            <w:r>
              <w:rPr>
                <w:rFonts w:eastAsia="標楷體" w:hint="eastAsia"/>
                <w:color w:val="000000"/>
              </w:rPr>
              <w:t>化學反應中的能量變化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42BAA1C5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小考複習</w:t>
            </w:r>
          </w:p>
        </w:tc>
      </w:tr>
      <w:tr w:rsidR="00EA7AD8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15C0" w14:textId="7D6814AB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0CDCDEE2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小考複習</w:t>
            </w:r>
          </w:p>
        </w:tc>
      </w:tr>
      <w:tr w:rsidR="00EA7AD8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193D2053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溶液的種類與特性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EA7AD8" w:rsidRPr="00311E9D" w:rsidRDefault="00EA7AD8" w:rsidP="00EA7AD8">
            <w:pPr>
              <w:spacing w:line="0" w:lineRule="atLeast"/>
              <w:jc w:val="both"/>
            </w:pPr>
          </w:p>
        </w:tc>
      </w:tr>
      <w:tr w:rsidR="00EA7AD8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4FC3C35F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溶解度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345348B4" w:rsidR="00EA7AD8" w:rsidRPr="00311E9D" w:rsidRDefault="00EA7AD8" w:rsidP="00EA7AD8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7AD8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7EB9D" w14:textId="77777777" w:rsidR="00EA7AD8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溶解度</w:t>
            </w:r>
          </w:p>
          <w:p w14:paraId="4992E2C4" w14:textId="7F66CEA2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酸鹼反應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EA7AD8" w:rsidRPr="00311E9D" w:rsidRDefault="00EA7AD8" w:rsidP="00EA7AD8">
            <w:pPr>
              <w:spacing w:line="0" w:lineRule="atLeast"/>
              <w:jc w:val="both"/>
            </w:pPr>
          </w:p>
        </w:tc>
      </w:tr>
      <w:tr w:rsidR="00EA7AD8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F1B30" w14:textId="77777777" w:rsidR="00EA7AD8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酸鹼反應</w:t>
            </w:r>
          </w:p>
          <w:p w14:paraId="5E578FCC" w14:textId="7B62D660" w:rsidR="00EA7AD8" w:rsidRPr="00311E9D" w:rsidRDefault="00EA7AD8" w:rsidP="00EA7AD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3-4</w:t>
            </w:r>
            <w:r>
              <w:rPr>
                <w:rFonts w:eastAsia="標楷體" w:hint="eastAsia"/>
                <w:color w:val="000000"/>
              </w:rPr>
              <w:t>氧化還原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A18E93E" w:rsidR="00EA7AD8" w:rsidRPr="00311E9D" w:rsidRDefault="00EA7AD8" w:rsidP="00EA7AD8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7AD8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  <w:r w:rsidRPr="00311E9D">
              <w:rPr>
                <w:rFonts w:eastAsia="標楷體"/>
                <w:szCs w:val="20"/>
              </w:rPr>
              <w:lastRenderedPageBreak/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lastRenderedPageBreak/>
              <w:t>第十九週</w:t>
            </w:r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EA7AD8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lastRenderedPageBreak/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2FFD3CA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4-1</w:t>
            </w:r>
            <w:r>
              <w:rPr>
                <w:rFonts w:eastAsia="標楷體" w:hint="eastAsia"/>
                <w:color w:val="000000"/>
              </w:rPr>
              <w:t>生活中的有機物質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A7AD8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A1E16" w14:textId="77777777" w:rsidR="00EA7AD8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科學與人文</w:t>
            </w:r>
          </w:p>
          <w:p w14:paraId="20967172" w14:textId="61912694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4-3</w:t>
            </w:r>
            <w:r>
              <w:rPr>
                <w:rFonts w:eastAsia="標楷體" w:hint="eastAsia"/>
                <w:color w:val="000000"/>
              </w:rPr>
              <w:t>資訊與永續發展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28B8F725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作業習作</w:t>
            </w:r>
          </w:p>
        </w:tc>
      </w:tr>
      <w:tr w:rsidR="00EA7AD8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EA7AD8" w:rsidRPr="00311E9D" w:rsidRDefault="00EA7AD8" w:rsidP="00EA7AD8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EA7AD8" w:rsidRPr="00743954" w:rsidRDefault="00EA7AD8" w:rsidP="00EA7AD8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EA7AD8" w:rsidRPr="00743954" w:rsidRDefault="00EA7AD8" w:rsidP="00EA7AD8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4D378B63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66EB2D9A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小考複習</w:t>
            </w:r>
          </w:p>
        </w:tc>
      </w:tr>
      <w:tr w:rsidR="00EA7AD8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D13A" w14:textId="77777777" w:rsidR="00EA7AD8" w:rsidRDefault="00EA7AD8" w:rsidP="00EA7AD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一、定期考試：</w:t>
            </w:r>
          </w:p>
          <w:p w14:paraId="064978D0" w14:textId="77777777" w:rsidR="00EA7AD8" w:rsidRDefault="00EA7AD8" w:rsidP="00EA7AD8">
            <w:pPr>
              <w:ind w:left="36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第一、二次期中考(各20%)及期末考(30%)。</w:t>
            </w:r>
          </w:p>
          <w:p w14:paraId="4BAC75C4" w14:textId="77777777" w:rsidR="00EA7AD8" w:rsidRDefault="00EA7AD8" w:rsidP="00EA7AD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二、平時成積：(30%)</w:t>
            </w:r>
          </w:p>
          <w:p w14:paraId="322EAE81" w14:textId="77777777" w:rsidR="00EA7AD8" w:rsidRDefault="00EA7AD8" w:rsidP="00EA7AD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(1)紙筆測驗。</w:t>
            </w:r>
          </w:p>
          <w:p w14:paraId="43E95D96" w14:textId="77777777" w:rsidR="00EA7AD8" w:rsidRDefault="00EA7AD8" w:rsidP="00EA7AD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(2)討論或口頭問答、講義習題練習。</w:t>
            </w:r>
          </w:p>
          <w:p w14:paraId="6AB80B59" w14:textId="77777777" w:rsidR="00EA7AD8" w:rsidRDefault="00EA7AD8" w:rsidP="00EA7AD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(3)學習態度、生活常規、團體合作情形。</w:t>
            </w:r>
          </w:p>
          <w:p w14:paraId="31983697" w14:textId="77777777" w:rsidR="00EA7AD8" w:rsidRDefault="00EA7AD8" w:rsidP="00EA7AD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(4)作業繳交狀況；小組分組報告成績。</w:t>
            </w:r>
          </w:p>
          <w:p w14:paraId="56A4B740" w14:textId="37730FDB" w:rsidR="00EA7AD8" w:rsidRPr="00311E9D" w:rsidRDefault="00EA7AD8" w:rsidP="00EA7AD8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(5)教學時可進行適切的評量，以能了解學生的學習情況，隨時針對教學作出調整。其他評量方式依課堂上之規定。</w:t>
            </w:r>
          </w:p>
        </w:tc>
      </w:tr>
      <w:tr w:rsidR="00EA7AD8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FF4C7" w14:textId="77777777" w:rsidR="00EA7AD8" w:rsidRPr="00D5561E" w:rsidRDefault="00EA7AD8" w:rsidP="00EA7AD8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 w:rsidRPr="00D5561E">
              <w:rPr>
                <w:rFonts w:eastAsia="標楷體" w:hint="eastAsia"/>
                <w:color w:val="000000"/>
              </w:rPr>
              <w:t>培養學生對科學的興趣以及具備基本化學學科知識，能將其應用於生活中。</w:t>
            </w:r>
          </w:p>
          <w:p w14:paraId="52CE3E60" w14:textId="77777777" w:rsidR="00EA7AD8" w:rsidRDefault="00EA7AD8" w:rsidP="00EA7AD8">
            <w:pPr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2</w:t>
            </w:r>
            <w:r>
              <w:rPr>
                <w:rFonts w:eastAsia="標楷體" w:hint="eastAsia"/>
                <w:color w:val="000000"/>
              </w:rPr>
              <w:t>.</w:t>
            </w:r>
            <w:r>
              <w:rPr>
                <w:rFonts w:eastAsia="標楷體" w:hint="eastAsia"/>
                <w:color w:val="000000"/>
              </w:rPr>
              <w:t>理解與思考為重要學習模式，需多加努力培養邏輯與科學模式。</w:t>
            </w:r>
          </w:p>
          <w:p w14:paraId="10D6B9B8" w14:textId="4D3BB8AC" w:rsidR="00EA7AD8" w:rsidRPr="00311E9D" w:rsidRDefault="00EA7AD8" w:rsidP="00EA7AD8">
            <w:pPr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>
              <w:rPr>
                <w:rFonts w:eastAsia="標楷體" w:hint="eastAsia"/>
                <w:color w:val="000000"/>
              </w:rPr>
              <w:t>適切的練習與思考邏輯的訓練</w:t>
            </w:r>
            <w:r>
              <w:rPr>
                <w:rFonts w:ascii="標楷體" w:eastAsia="標楷體" w:hAnsi="標楷體" w:hint="eastAsia"/>
                <w:color w:val="000000"/>
              </w:rPr>
              <w:t>，</w:t>
            </w:r>
            <w:r>
              <w:rPr>
                <w:rFonts w:eastAsia="標楷體" w:hint="eastAsia"/>
                <w:color w:val="000000"/>
              </w:rPr>
              <w:t>幫助學習上的知識鞏固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EA7AD8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EA7AD8" w:rsidRPr="00311E9D" w:rsidRDefault="00EA7AD8" w:rsidP="00EA7AD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AEAF" w14:textId="77777777" w:rsidR="00EA7AD8" w:rsidRPr="00311E9D" w:rsidRDefault="00EA7AD8" w:rsidP="00EA7AD8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</w:p>
          <w:p w14:paraId="55869D29" w14:textId="653C3841" w:rsidR="00EA7AD8" w:rsidRPr="00311E9D" w:rsidRDefault="00EA7AD8" w:rsidP="00EA7AD8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20AC3" w14:textId="77777777" w:rsidR="00963956" w:rsidRDefault="00963956" w:rsidP="00091E90">
      <w:r>
        <w:separator/>
      </w:r>
    </w:p>
  </w:endnote>
  <w:endnote w:type="continuationSeparator" w:id="0">
    <w:p w14:paraId="24AF8D3A" w14:textId="77777777" w:rsidR="00963956" w:rsidRDefault="00963956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16FD6" w14:textId="77777777" w:rsidR="00963956" w:rsidRDefault="00963956" w:rsidP="00091E90">
      <w:r>
        <w:separator/>
      </w:r>
    </w:p>
  </w:footnote>
  <w:footnote w:type="continuationSeparator" w:id="0">
    <w:p w14:paraId="175C241A" w14:textId="77777777" w:rsidR="00963956" w:rsidRDefault="00963956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5DDF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4313C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15E0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3956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647B7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C0A8E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36310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A7AD8"/>
    <w:rsid w:val="00EC56DA"/>
    <w:rsid w:val="00ED23D4"/>
    <w:rsid w:val="00ED30C5"/>
    <w:rsid w:val="00ED457E"/>
    <w:rsid w:val="00EE326A"/>
    <w:rsid w:val="00EF49E7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1107</Words>
  <Characters>1496</Characters>
  <Application>Microsoft Office Word</Application>
  <DocSecurity>0</DocSecurity>
  <Lines>197</Lines>
  <Paragraphs>141</Paragraphs>
  <ScaleCrop>false</ScaleCrop>
  <Company>CSSH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張瀠方</cp:lastModifiedBy>
  <cp:revision>63</cp:revision>
  <dcterms:created xsi:type="dcterms:W3CDTF">2024-12-17T05:31:00Z</dcterms:created>
  <dcterms:modified xsi:type="dcterms:W3CDTF">2026-01-21T07:34:00Z</dcterms:modified>
</cp:coreProperties>
</file>